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37C9" w14:textId="77777777" w:rsidR="003D392B" w:rsidRPr="00B83C0B" w:rsidRDefault="003D392B" w:rsidP="003D392B">
      <w:pPr>
        <w:ind w:firstLine="720"/>
        <w:rPr>
          <w:b/>
          <w:color w:val="000000" w:themeColor="text1"/>
          <w:sz w:val="28"/>
          <w:szCs w:val="28"/>
        </w:rPr>
      </w:pPr>
      <w:r w:rsidRPr="00B83C0B">
        <w:rPr>
          <w:b/>
          <w:color w:val="000000" w:themeColor="text1"/>
          <w:sz w:val="28"/>
          <w:szCs w:val="28"/>
        </w:rPr>
        <w:t>120. Công nhận khu du lịch cấp tỉnh</w:t>
      </w:r>
    </w:p>
    <w:p w14:paraId="4B30F97A" w14:textId="77777777" w:rsidR="003D392B" w:rsidRPr="00B83C0B" w:rsidRDefault="003D392B" w:rsidP="003D392B">
      <w:pPr>
        <w:ind w:firstLine="720"/>
        <w:rPr>
          <w:b/>
          <w:color w:val="000000" w:themeColor="text1"/>
          <w:sz w:val="28"/>
          <w:szCs w:val="28"/>
        </w:rPr>
      </w:pPr>
      <w:r w:rsidRPr="00B83C0B">
        <w:rPr>
          <w:b/>
          <w:color w:val="000000" w:themeColor="text1"/>
          <w:sz w:val="28"/>
          <w:szCs w:val="28"/>
        </w:rPr>
        <w:t>a) Trình tự thực hiện:</w:t>
      </w:r>
    </w:p>
    <w:p w14:paraId="30DFA6E5"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Tổ chức quản lý khu du lịch nộp 01 bộ hồ sơ đến Trung tâm Phục vụ Hành chính công tỉnh (Sở Văn hóa, Thể thao và Du lịch) nơi có khu du lịch. Trong thời hạn 40 ngày kể từ ngày nhận được hồ sơ hợp lệ, Sở Văn hóa, Thể thao và Du lịch thẩm định, trình Ủy ban nhân dân cấp tỉnh.</w:t>
      </w:r>
    </w:p>
    <w:p w14:paraId="0F127669"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Trong thời hạn 12 ngày kể từ ngày nhận được kết quả thẩm định, Ủy ban nhân dân cấp tỉnh quyết định công nhận khu du lịch cấp tỉnh; trường hợp từ chối, phải trả lời bằng văn bản và nêu rõ lý do.</w:t>
      </w:r>
    </w:p>
    <w:p w14:paraId="52555E1B"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Đối với khu du lịch nằm trên địa bàn từ 02 đơn vị hành chính cấp huyện trở lên, cơ quan chuyên môn về du lịch cấp tỉnh lập hồ sơ đề nghị công nhận khu du lịch cấp tỉnh. Ủy ban nhân dân cấp tỉnh thành lập hội đồng thẩm định, quyết định công nhận khu du lịch cấp tỉnh.</w:t>
      </w:r>
    </w:p>
    <w:p w14:paraId="300801FC" w14:textId="77777777" w:rsidR="003D392B" w:rsidRPr="00B83C0B" w:rsidRDefault="003D392B" w:rsidP="003D392B">
      <w:pPr>
        <w:ind w:firstLine="720"/>
        <w:jc w:val="both"/>
        <w:textAlignment w:val="baseline"/>
        <w:rPr>
          <w:b/>
          <w:color w:val="000000" w:themeColor="text1"/>
          <w:sz w:val="28"/>
          <w:szCs w:val="28"/>
        </w:rPr>
      </w:pPr>
      <w:r w:rsidRPr="00B83C0B">
        <w:rPr>
          <w:b/>
          <w:color w:val="000000" w:themeColor="text1"/>
          <w:sz w:val="28"/>
          <w:szCs w:val="28"/>
        </w:rPr>
        <w:t xml:space="preserve">b) Cách thức thực hiện: </w:t>
      </w:r>
      <w:r w:rsidRPr="00B83C0B">
        <w:rPr>
          <w:color w:val="000000" w:themeColor="text1"/>
          <w:sz w:val="28"/>
          <w:szCs w:val="28"/>
        </w:rPr>
        <w:t>Gửi Trực tiếp hoặc qua đường bưu điện đến Trung tâm Phục vụ Hành chính công tỉnh. nơi có khu du lịch.</w:t>
      </w:r>
    </w:p>
    <w:p w14:paraId="3E40E1A9" w14:textId="77777777" w:rsidR="003D392B" w:rsidRPr="00B83C0B" w:rsidRDefault="003D392B" w:rsidP="003D392B">
      <w:pPr>
        <w:ind w:firstLine="720"/>
        <w:jc w:val="both"/>
        <w:textAlignment w:val="baseline"/>
        <w:rPr>
          <w:b/>
          <w:color w:val="000000" w:themeColor="text1"/>
          <w:sz w:val="28"/>
          <w:szCs w:val="28"/>
        </w:rPr>
      </w:pPr>
      <w:r w:rsidRPr="00B83C0B">
        <w:rPr>
          <w:b/>
          <w:color w:val="000000" w:themeColor="text1"/>
          <w:sz w:val="28"/>
          <w:szCs w:val="28"/>
        </w:rPr>
        <w:t>c) Thành phần, số lượng hồ sơ:</w:t>
      </w:r>
    </w:p>
    <w:p w14:paraId="5A1DE450"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 xml:space="preserve">- Thành phần hồ sơ: </w:t>
      </w:r>
    </w:p>
    <w:p w14:paraId="47CCBBAF" w14:textId="77777777" w:rsidR="003D392B" w:rsidRPr="00B83C0B" w:rsidRDefault="003D392B" w:rsidP="003D392B">
      <w:pPr>
        <w:ind w:firstLine="720"/>
        <w:jc w:val="both"/>
        <w:textAlignment w:val="baseline"/>
        <w:rPr>
          <w:color w:val="000000" w:themeColor="text1"/>
          <w:sz w:val="28"/>
          <w:szCs w:val="28"/>
          <w:shd w:val="clear" w:color="auto" w:fill="FFFFFF"/>
        </w:rPr>
      </w:pPr>
      <w:r w:rsidRPr="00B83C0B">
        <w:rPr>
          <w:color w:val="000000" w:themeColor="text1"/>
          <w:sz w:val="28"/>
          <w:szCs w:val="28"/>
          <w:shd w:val="clear" w:color="auto" w:fill="FFFFFF"/>
        </w:rPr>
        <w:t>(1) Đơn đề nghị công nhận khu du lịch cấp tỉnh (Mẫu số 02 Phụ lục II ban hành kèm theo Thông tư số 06/2017/TT-BVHTTDL ngày 15 tháng 12 năm 2017);</w:t>
      </w:r>
    </w:p>
    <w:p w14:paraId="144914A0" w14:textId="77777777" w:rsidR="003D392B" w:rsidRPr="00B83C0B" w:rsidRDefault="003D392B" w:rsidP="003D392B">
      <w:pPr>
        <w:ind w:firstLine="720"/>
        <w:jc w:val="both"/>
        <w:textAlignment w:val="baseline"/>
        <w:rPr>
          <w:color w:val="000000" w:themeColor="text1"/>
          <w:sz w:val="28"/>
          <w:szCs w:val="28"/>
          <w:shd w:val="clear" w:color="auto" w:fill="FFFFFF"/>
        </w:rPr>
      </w:pPr>
      <w:r w:rsidRPr="00B83C0B">
        <w:rPr>
          <w:color w:val="000000" w:themeColor="text1"/>
          <w:sz w:val="28"/>
          <w:szCs w:val="28"/>
          <w:shd w:val="clear" w:color="auto" w:fill="FFFFFF"/>
        </w:rPr>
        <w:t>(2) Bản thuyết minh về điều kiện công nhận khu du lịch cấp tỉnh.</w:t>
      </w:r>
    </w:p>
    <w:p w14:paraId="52A8EEC1" w14:textId="77777777" w:rsidR="003D392B" w:rsidRPr="00B83C0B" w:rsidRDefault="003D392B" w:rsidP="003D392B">
      <w:pPr>
        <w:ind w:firstLine="720"/>
        <w:jc w:val="both"/>
        <w:textAlignment w:val="baseline"/>
        <w:rPr>
          <w:color w:val="000000" w:themeColor="text1"/>
          <w:sz w:val="28"/>
          <w:szCs w:val="28"/>
          <w:shd w:val="clear" w:color="auto" w:fill="FFFFFF"/>
        </w:rPr>
      </w:pPr>
      <w:r w:rsidRPr="00B83C0B">
        <w:rPr>
          <w:color w:val="000000" w:themeColor="text1"/>
          <w:sz w:val="28"/>
          <w:szCs w:val="28"/>
          <w:shd w:val="clear" w:color="auto" w:fill="FFFFFF"/>
        </w:rPr>
        <w:t>- Số lượng hồ sơ: 01 (bộ).</w:t>
      </w:r>
    </w:p>
    <w:p w14:paraId="35DC3788" w14:textId="77777777" w:rsidR="003D392B" w:rsidRPr="00B83C0B" w:rsidRDefault="003D392B" w:rsidP="003D392B">
      <w:pPr>
        <w:ind w:firstLine="720"/>
        <w:jc w:val="both"/>
        <w:textAlignment w:val="baseline"/>
        <w:rPr>
          <w:b/>
          <w:color w:val="000000" w:themeColor="text1"/>
          <w:sz w:val="28"/>
          <w:szCs w:val="28"/>
          <w:shd w:val="clear" w:color="auto" w:fill="FFFFFF"/>
        </w:rPr>
      </w:pPr>
      <w:r w:rsidRPr="00B83C0B">
        <w:rPr>
          <w:b/>
          <w:color w:val="000000" w:themeColor="text1"/>
          <w:sz w:val="28"/>
          <w:szCs w:val="28"/>
          <w:shd w:val="clear" w:color="auto" w:fill="FFFFFF"/>
        </w:rPr>
        <w:t>d) Thời hạn giải quyết:</w:t>
      </w:r>
    </w:p>
    <w:p w14:paraId="5C4B38F1"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 Trong thời hạn 40 ngày kể từ ngày nhận được hồ sơ hợp lệ, Sở Du lịch/Sở Văn hóa, Thể thao và Du lịch thẩm định, trình Ủy ban nhân dân cấp tỉnh;</w:t>
      </w:r>
    </w:p>
    <w:p w14:paraId="4CD45BE7"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 Trong thời hạn 12 ngày kể từ ngày nhận được kết quả thẩm định, Ủy ban nhân dân cấp tỉnh quyết định công nhận khu du lịch cấp tỉnh.</w:t>
      </w:r>
    </w:p>
    <w:p w14:paraId="09D68B68" w14:textId="77777777" w:rsidR="003D392B" w:rsidRPr="00B83C0B" w:rsidRDefault="003D392B" w:rsidP="003D392B">
      <w:pPr>
        <w:ind w:firstLine="720"/>
        <w:jc w:val="both"/>
        <w:textAlignment w:val="baseline"/>
        <w:rPr>
          <w:color w:val="000000" w:themeColor="text1"/>
          <w:sz w:val="28"/>
          <w:szCs w:val="28"/>
          <w:shd w:val="clear" w:color="auto" w:fill="FFFFFF"/>
        </w:rPr>
      </w:pPr>
      <w:r w:rsidRPr="00B83C0B">
        <w:rPr>
          <w:b/>
          <w:color w:val="000000" w:themeColor="text1"/>
          <w:sz w:val="28"/>
          <w:szCs w:val="28"/>
        </w:rPr>
        <w:t>đ) Đối tượng thực hiện TTHC:</w:t>
      </w:r>
      <w:r w:rsidRPr="00B83C0B">
        <w:rPr>
          <w:color w:val="000000" w:themeColor="text1"/>
          <w:sz w:val="28"/>
          <w:szCs w:val="28"/>
        </w:rPr>
        <w:t xml:space="preserve"> </w:t>
      </w:r>
      <w:r w:rsidRPr="00B83C0B">
        <w:rPr>
          <w:color w:val="000000" w:themeColor="text1"/>
          <w:sz w:val="28"/>
          <w:szCs w:val="28"/>
          <w:shd w:val="clear" w:color="auto" w:fill="FFFFFF"/>
        </w:rPr>
        <w:t>Tổ chức</w:t>
      </w:r>
    </w:p>
    <w:p w14:paraId="06AECA22" w14:textId="77777777" w:rsidR="003D392B" w:rsidRPr="00B83C0B" w:rsidRDefault="003D392B" w:rsidP="003D392B">
      <w:pPr>
        <w:ind w:firstLine="720"/>
        <w:jc w:val="both"/>
        <w:rPr>
          <w:b/>
          <w:color w:val="000000" w:themeColor="text1"/>
          <w:sz w:val="28"/>
          <w:szCs w:val="28"/>
          <w:lang w:val="nl-NL"/>
        </w:rPr>
      </w:pPr>
      <w:r w:rsidRPr="00B83C0B">
        <w:rPr>
          <w:b/>
          <w:color w:val="000000" w:themeColor="text1"/>
          <w:sz w:val="28"/>
          <w:szCs w:val="28"/>
          <w:lang w:val="nl-NL"/>
        </w:rPr>
        <w:t xml:space="preserve">e) Cơ quan thực hiện TTHC: </w:t>
      </w:r>
    </w:p>
    <w:p w14:paraId="7A8D3A69" w14:textId="77777777" w:rsidR="003D392B" w:rsidRPr="00B83C0B" w:rsidRDefault="003D392B" w:rsidP="003D392B">
      <w:pPr>
        <w:tabs>
          <w:tab w:val="left" w:pos="540"/>
          <w:tab w:val="left" w:pos="720"/>
          <w:tab w:val="left" w:pos="1080"/>
        </w:tabs>
        <w:ind w:firstLine="540"/>
        <w:jc w:val="both"/>
        <w:rPr>
          <w:color w:val="000000" w:themeColor="text1"/>
          <w:sz w:val="28"/>
          <w:szCs w:val="28"/>
          <w:lang w:val="nl-NL"/>
        </w:rPr>
      </w:pPr>
      <w:r w:rsidRPr="00B83C0B">
        <w:rPr>
          <w:rFonts w:ascii="Arial" w:hAnsi="Arial" w:cs="Arial"/>
          <w:color w:val="000000" w:themeColor="text1"/>
          <w:sz w:val="18"/>
          <w:szCs w:val="18"/>
          <w:shd w:val="clear" w:color="auto" w:fill="FFFFFF"/>
        </w:rPr>
        <w:tab/>
      </w: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Ủy ban nhân dân tỉnh.</w:t>
      </w:r>
    </w:p>
    <w:p w14:paraId="1706D9F7" w14:textId="77777777" w:rsidR="003D392B" w:rsidRPr="00B83C0B" w:rsidRDefault="003D392B" w:rsidP="003D392B">
      <w:pPr>
        <w:ind w:firstLine="709"/>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7CE48A1B" w14:textId="77777777" w:rsidR="003D392B" w:rsidRPr="00B83C0B" w:rsidRDefault="003D392B" w:rsidP="003D392B">
      <w:pPr>
        <w:textAlignment w:val="baseline"/>
        <w:rPr>
          <w:b/>
          <w:color w:val="000000" w:themeColor="text1"/>
          <w:sz w:val="28"/>
          <w:szCs w:val="28"/>
          <w:lang w:val="nl-NL"/>
        </w:rPr>
      </w:pPr>
      <w:r w:rsidRPr="00B83C0B">
        <w:rPr>
          <w:rFonts w:ascii="Arial" w:hAnsi="Arial" w:cs="Arial"/>
          <w:color w:val="000000" w:themeColor="text1"/>
          <w:sz w:val="18"/>
          <w:szCs w:val="18"/>
          <w:shd w:val="clear" w:color="auto" w:fill="FFFFFF"/>
        </w:rPr>
        <w:tab/>
      </w:r>
      <w:r w:rsidRPr="00B83C0B">
        <w:rPr>
          <w:b/>
          <w:color w:val="000000" w:themeColor="text1"/>
          <w:sz w:val="28"/>
          <w:szCs w:val="28"/>
          <w:lang w:val="nl-NL"/>
        </w:rPr>
        <w:t xml:space="preserve">g) Kết quả của việc thực hiện TTHC: </w:t>
      </w:r>
      <w:r w:rsidRPr="00B83C0B">
        <w:rPr>
          <w:color w:val="000000" w:themeColor="text1"/>
          <w:sz w:val="28"/>
          <w:szCs w:val="28"/>
          <w:lang w:val="nl-NL"/>
        </w:rPr>
        <w:t>Quyết định</w:t>
      </w:r>
    </w:p>
    <w:p w14:paraId="6693228B" w14:textId="77777777" w:rsidR="003D392B" w:rsidRPr="00B83C0B" w:rsidRDefault="003D392B" w:rsidP="003D392B">
      <w:pPr>
        <w:textAlignment w:val="baseline"/>
        <w:rPr>
          <w:rFonts w:ascii="Arial" w:hAnsi="Arial" w:cs="Arial"/>
          <w:color w:val="000000" w:themeColor="text1"/>
          <w:sz w:val="18"/>
          <w:szCs w:val="18"/>
          <w:shd w:val="clear" w:color="auto" w:fill="FFFFFF"/>
        </w:rPr>
      </w:pPr>
      <w:r w:rsidRPr="00B83C0B">
        <w:rPr>
          <w:b/>
          <w:color w:val="000000" w:themeColor="text1"/>
          <w:sz w:val="28"/>
          <w:szCs w:val="28"/>
          <w:lang w:val="nl-NL"/>
        </w:rPr>
        <w:tab/>
        <w:t xml:space="preserve">h) Phí, lệ phí: </w:t>
      </w:r>
      <w:r w:rsidRPr="00B83C0B">
        <w:rPr>
          <w:color w:val="000000" w:themeColor="text1"/>
          <w:sz w:val="28"/>
          <w:szCs w:val="28"/>
          <w:lang w:val="nl-NL"/>
        </w:rPr>
        <w:t>Không quy định</w:t>
      </w:r>
    </w:p>
    <w:p w14:paraId="35A12EB3" w14:textId="77777777" w:rsidR="003D392B" w:rsidRPr="00B83C0B" w:rsidRDefault="003D392B" w:rsidP="003D392B">
      <w:pPr>
        <w:ind w:firstLine="540"/>
        <w:jc w:val="both"/>
        <w:rPr>
          <w:b/>
          <w:color w:val="000000" w:themeColor="text1"/>
          <w:sz w:val="28"/>
          <w:szCs w:val="28"/>
          <w:lang w:val="nl-NL"/>
        </w:rPr>
      </w:pPr>
      <w:r w:rsidRPr="00B83C0B">
        <w:rPr>
          <w:rFonts w:ascii="Arial" w:hAnsi="Arial" w:cs="Arial"/>
          <w:color w:val="000000" w:themeColor="text1"/>
          <w:sz w:val="18"/>
          <w:szCs w:val="18"/>
          <w:shd w:val="clear" w:color="auto" w:fill="FFFFFF"/>
        </w:rPr>
        <w:tab/>
      </w:r>
      <w:r w:rsidRPr="00B83C0B">
        <w:rPr>
          <w:b/>
          <w:color w:val="000000" w:themeColor="text1"/>
          <w:sz w:val="28"/>
          <w:szCs w:val="28"/>
          <w:lang w:val="nl-NL"/>
        </w:rPr>
        <w:t xml:space="preserve">i) Tên mẫu đơn, mẫu tờ khai: </w:t>
      </w:r>
      <w:r w:rsidRPr="00B83C0B">
        <w:rPr>
          <w:color w:val="000000" w:themeColor="text1"/>
          <w:sz w:val="28"/>
          <w:szCs w:val="28"/>
          <w:shd w:val="clear" w:color="auto" w:fill="FFFFFF"/>
        </w:rPr>
        <w:t>Đơn đề nghị công nhận khu du lịch cấp tỉnh (Mẫu số 02 Phụ lục II ban hành kèm theo Thông tư số 06/2017/TT-BVHTTDL ngày 15 tháng 12 năm 2017).</w:t>
      </w:r>
    </w:p>
    <w:p w14:paraId="03895AB4" w14:textId="77777777" w:rsidR="003D392B" w:rsidRPr="00B83C0B" w:rsidRDefault="003D392B" w:rsidP="003D392B">
      <w:pPr>
        <w:textAlignment w:val="baseline"/>
        <w:rPr>
          <w:rFonts w:ascii="Arial" w:hAnsi="Arial" w:cs="Arial"/>
          <w:color w:val="000000" w:themeColor="text1"/>
          <w:sz w:val="18"/>
          <w:szCs w:val="18"/>
          <w:shd w:val="clear" w:color="auto" w:fill="FFFFFF"/>
        </w:rPr>
      </w:pPr>
      <w:r w:rsidRPr="00B83C0B">
        <w:rPr>
          <w:rFonts w:ascii="Arial" w:hAnsi="Arial" w:cs="Arial"/>
          <w:color w:val="000000" w:themeColor="text1"/>
          <w:sz w:val="18"/>
          <w:szCs w:val="18"/>
          <w:shd w:val="clear" w:color="auto" w:fill="FFFFFF"/>
        </w:rPr>
        <w:tab/>
      </w:r>
      <w:r w:rsidRPr="00B83C0B">
        <w:rPr>
          <w:b/>
          <w:color w:val="000000" w:themeColor="text1"/>
          <w:sz w:val="28"/>
          <w:szCs w:val="28"/>
          <w:lang w:val="nl-NL"/>
        </w:rPr>
        <w:t>k) Yêu cầu, điều kiện thực hiện thủ tục hành chính:</w:t>
      </w:r>
    </w:p>
    <w:p w14:paraId="47695E6B"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(1) Có ít nhất 01 tài nguyên du lịch cấp tỉnh; có ranh giới xác định trên bản đồ địa hình do cơ quan có thẩm quyền xác nhận. Tỷ lệ bản đồ phụ thuộc vào yêu cầu quản lý và địa hình khu vực.</w:t>
      </w:r>
    </w:p>
    <w:p w14:paraId="3057FD19"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(2) Có kết cấu hạ tầng, cơ sở vật chất kỹ thuật, dịch vụ đáp ứng nhu cầu lưu trú, ăn uống và các nhu cầu khác của khách du lịch, bao gồm:</w:t>
      </w:r>
    </w:p>
    <w:p w14:paraId="3A9573D6"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a) Có hệ thống điện lưới, hệ thống cung cấp nước sạch;</w:t>
      </w:r>
    </w:p>
    <w:p w14:paraId="1289A4B9"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lastRenderedPageBreak/>
        <w:t>b) Có cơ sở kinh doanh dịch vụ ăn uống, mua sắm đạt tiêu chuẩn phục vụ khách du lịch, đáp ứng tối thiểu 100.000 lượt khách mỗi năm; hệ thống cơ sở lưu trú du lịch đáp ứng tối thiểu 50.000 lượt khách lưu trú mỗi năm;</w:t>
      </w:r>
    </w:p>
    <w:p w14:paraId="458107BA"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c) Có nội quy, hệ thống biển chỉ dẫn, thuyết minh về khu du lịch; có hệ thống biển chỉ dẫn, biển báo về giao thông, các cơ sở dịch vụ, các điểm tham quan;</w:t>
      </w:r>
    </w:p>
    <w:p w14:paraId="02123F18"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d) Cung cấp dịch vụ thuyết minh, hướng dẫn du lịch.</w:t>
      </w:r>
    </w:p>
    <w:p w14:paraId="110B2B00"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(3) Có kết nối với hệ thống hạ tầng giao thông, viễn thông quốc gia.</w:t>
      </w:r>
    </w:p>
    <w:p w14:paraId="747D6A14"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(4) Đáp ứng điều kiện về an ninh, trật tự, an toàn xã hội, bảo vệ môi trường, bao gồm:</w:t>
      </w:r>
    </w:p>
    <w:p w14:paraId="0A5B7243"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a) Có bộ phận bảo vệ, cứu hộ, cứu nạn;</w:t>
      </w:r>
    </w:p>
    <w:p w14:paraId="713B2484"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b) Công khai số điện thoại, địa chỉ của tổ chức quản lý khu du lịch;</w:t>
      </w:r>
    </w:p>
    <w:p w14:paraId="04F4D44B"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c) Có bộ phận thông tin hỗ trợ khách du lịch; có hình thức tiếp nhận và giải quyết kịp thời phản ánh, kiến nghị của khách du lịch;</w:t>
      </w:r>
    </w:p>
    <w:p w14:paraId="3F80E9EF"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d) Nhà vệ sinh công cộng sạch sẽ, được thông gió và đủ ánh sáng, được bố trí đủ, tương ứng với số lượng khách du lịch vào thời kỳ cao điểm;</w:t>
      </w:r>
    </w:p>
    <w:p w14:paraId="4F9B4180"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t>đ) Có hệ thống thu gom và biện pháp xử lý rác thải; có hệ thống thu gom, xử lý nước thải sinh hoạt hoặc hệ thống thu gom nước thải sinh hoạt liên thông với hệ thống xử lý nước thải tập trung theo quy định của pháp luật về bảo vệ môi trường; bố trí nhân lực làm vệ sinh môi trường;</w:t>
      </w:r>
    </w:p>
    <w:p w14:paraId="122CB6E0"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shd w:val="clear" w:color="auto" w:fill="FFFFFF"/>
        </w:rPr>
        <w:t>e) Áp dụng các biện pháp phòng, chống cháy nổ theo quy định của pháp luật</w:t>
      </w:r>
    </w:p>
    <w:p w14:paraId="58706E04" w14:textId="77777777" w:rsidR="003D392B" w:rsidRPr="00B83C0B" w:rsidRDefault="003D392B" w:rsidP="003D392B">
      <w:pPr>
        <w:ind w:firstLine="720"/>
        <w:jc w:val="both"/>
        <w:rPr>
          <w:b/>
          <w:color w:val="000000" w:themeColor="text1"/>
          <w:sz w:val="28"/>
          <w:szCs w:val="28"/>
          <w:lang w:val="nl-NL"/>
        </w:rPr>
      </w:pPr>
      <w:r w:rsidRPr="00B83C0B">
        <w:rPr>
          <w:b/>
          <w:color w:val="000000" w:themeColor="text1"/>
          <w:sz w:val="28"/>
          <w:szCs w:val="28"/>
          <w:lang w:val="nl-NL"/>
        </w:rPr>
        <w:t>l) Căn cứ pháp lý của TTHC:</w:t>
      </w:r>
    </w:p>
    <w:p w14:paraId="6C396398" w14:textId="77777777" w:rsidR="003D392B" w:rsidRPr="00B83C0B" w:rsidRDefault="003D392B" w:rsidP="003D392B">
      <w:pPr>
        <w:ind w:firstLine="720"/>
        <w:jc w:val="both"/>
        <w:rPr>
          <w:color w:val="000000" w:themeColor="text1"/>
          <w:sz w:val="28"/>
          <w:szCs w:val="28"/>
        </w:rPr>
      </w:pPr>
      <w:r w:rsidRPr="00B83C0B">
        <w:rPr>
          <w:color w:val="000000" w:themeColor="text1"/>
          <w:sz w:val="28"/>
          <w:szCs w:val="28"/>
        </w:rPr>
        <w:t>- Luật Du lịch số 09/2017/QH14 ngày 19 tháng 6 năm 2017.</w:t>
      </w:r>
    </w:p>
    <w:p w14:paraId="70AEBDBE" w14:textId="77777777" w:rsidR="003D392B" w:rsidRPr="00B83C0B" w:rsidRDefault="003D392B" w:rsidP="003D392B">
      <w:pPr>
        <w:ind w:firstLine="720"/>
        <w:jc w:val="both"/>
        <w:rPr>
          <w:color w:val="000000" w:themeColor="text1"/>
          <w:sz w:val="28"/>
          <w:szCs w:val="28"/>
        </w:rPr>
      </w:pPr>
      <w:r w:rsidRPr="00B83C0B">
        <w:rPr>
          <w:color w:val="000000" w:themeColor="text1"/>
          <w:sz w:val="28"/>
          <w:szCs w:val="28"/>
        </w:rPr>
        <w:t>- Nghị định số 168/2017/NĐ-CP ngày 31/12/2017 của Chính phủ quy định chi tiết một số điều của Luật Du lịch.</w:t>
      </w:r>
    </w:p>
    <w:p w14:paraId="7AB22837" w14:textId="77777777" w:rsidR="003D392B" w:rsidRPr="00B83C0B" w:rsidRDefault="003D392B" w:rsidP="003D392B">
      <w:pPr>
        <w:ind w:firstLine="720"/>
        <w:jc w:val="both"/>
        <w:rPr>
          <w:b/>
          <w:color w:val="000000" w:themeColor="text1"/>
          <w:sz w:val="28"/>
          <w:szCs w:val="28"/>
          <w:lang w:val="nl-NL"/>
        </w:rPr>
      </w:pPr>
      <w:r w:rsidRPr="00B83C0B">
        <w:rPr>
          <w:color w:val="000000" w:themeColor="text1"/>
          <w:sz w:val="28"/>
          <w:szCs w:val="28"/>
        </w:rPr>
        <w:t>- Thông tư số 06/2017/TT-BVHTTDL ngày 15 tháng 12 năm 2017 của Bộ trưởng Bộ Văn hóa, Thể thao và Du lịch quy định chi tiết một số điều của Luật Du lịch.</w:t>
      </w:r>
    </w:p>
    <w:p w14:paraId="1FBDD279" w14:textId="77777777" w:rsidR="003D392B" w:rsidRPr="00B83C0B" w:rsidRDefault="003D392B" w:rsidP="003D392B">
      <w:pPr>
        <w:ind w:firstLine="720"/>
        <w:jc w:val="both"/>
        <w:textAlignment w:val="baseline"/>
        <w:rPr>
          <w:color w:val="000000" w:themeColor="text1"/>
          <w:sz w:val="28"/>
          <w:szCs w:val="28"/>
        </w:rPr>
      </w:pPr>
      <w:r w:rsidRPr="00B83C0B">
        <w:rPr>
          <w:color w:val="000000" w:themeColor="text1"/>
          <w:sz w:val="28"/>
          <w:szCs w:val="28"/>
        </w:rPr>
        <w:br w:type="page"/>
      </w:r>
    </w:p>
    <w:tbl>
      <w:tblPr>
        <w:tblW w:w="9606" w:type="dxa"/>
        <w:tblLook w:val="04A0" w:firstRow="1" w:lastRow="0" w:firstColumn="1" w:lastColumn="0" w:noHBand="0" w:noVBand="1"/>
      </w:tblPr>
      <w:tblGrid>
        <w:gridCol w:w="9606"/>
      </w:tblGrid>
      <w:tr w:rsidR="003D392B" w:rsidRPr="00B83C0B" w14:paraId="28ACA68B" w14:textId="77777777" w:rsidTr="00D3654E">
        <w:trPr>
          <w:trHeight w:val="1540"/>
        </w:trPr>
        <w:tc>
          <w:tcPr>
            <w:tcW w:w="9606" w:type="dxa"/>
          </w:tcPr>
          <w:p w14:paraId="5040359C" w14:textId="77777777" w:rsidR="003D392B" w:rsidRPr="00B83C0B" w:rsidRDefault="003D392B" w:rsidP="00D3654E">
            <w:pPr>
              <w:tabs>
                <w:tab w:val="center" w:pos="4680"/>
              </w:tabs>
              <w:jc w:val="center"/>
              <w:rPr>
                <w:rFonts w:eastAsia="SimSun"/>
                <w:b/>
                <w:color w:val="000000" w:themeColor="text1"/>
                <w:sz w:val="26"/>
                <w:szCs w:val="26"/>
                <w:lang w:val="vi-VN" w:eastAsia="vi-VN"/>
              </w:rPr>
            </w:pPr>
            <w:r w:rsidRPr="00B83C0B">
              <w:rPr>
                <w:color w:val="000000" w:themeColor="text1"/>
                <w:sz w:val="28"/>
                <w:szCs w:val="28"/>
                <w:lang w:val="nl-NL"/>
              </w:rPr>
              <w:lastRenderedPageBreak/>
              <w:br w:type="page"/>
            </w:r>
            <w:r w:rsidRPr="00B83C0B">
              <w:rPr>
                <w:color w:val="000000" w:themeColor="text1"/>
                <w:sz w:val="28"/>
                <w:szCs w:val="28"/>
                <w:lang w:val="nl-NL"/>
              </w:rPr>
              <w:br w:type="page"/>
            </w:r>
            <w:r w:rsidRPr="00B83C0B">
              <w:rPr>
                <w:color w:val="000000" w:themeColor="text1"/>
                <w:sz w:val="28"/>
                <w:szCs w:val="28"/>
                <w:lang w:val="nl-NL"/>
              </w:rPr>
              <w:br w:type="page"/>
            </w:r>
            <w:r w:rsidRPr="00B83C0B">
              <w:rPr>
                <w:rFonts w:eastAsia="SimSun"/>
                <w:b/>
                <w:color w:val="000000" w:themeColor="text1"/>
                <w:sz w:val="26"/>
                <w:szCs w:val="26"/>
                <w:lang w:val="vi-VN" w:eastAsia="vi-VN"/>
              </w:rPr>
              <w:t>CỘNG HÒA XÃ HỘI CHỦ NGHĨA VIỆT NAM</w:t>
            </w:r>
          </w:p>
          <w:p w14:paraId="4A5590B7" w14:textId="77777777" w:rsidR="003D392B" w:rsidRPr="00B83C0B" w:rsidRDefault="003D392B" w:rsidP="00D3654E">
            <w:pPr>
              <w:tabs>
                <w:tab w:val="center" w:pos="4680"/>
              </w:tabs>
              <w:spacing w:before="60" w:after="60" w:line="300" w:lineRule="atLeast"/>
              <w:ind w:firstLine="720"/>
              <w:jc w:val="center"/>
              <w:rPr>
                <w:rFonts w:eastAsia="SimSun"/>
                <w:color w:val="000000" w:themeColor="text1"/>
                <w:sz w:val="28"/>
                <w:szCs w:val="28"/>
                <w:lang w:val="vi-VN" w:eastAsia="vi-VN"/>
              </w:rPr>
            </w:pPr>
            <w:r w:rsidRPr="00B83C0B">
              <w:rPr>
                <w:rFonts w:eastAsia="SimSun"/>
                <w:b/>
                <w:color w:val="000000" w:themeColor="text1"/>
                <w:sz w:val="28"/>
                <w:szCs w:val="28"/>
                <w:lang w:val="vi-VN" w:eastAsia="vi-VN"/>
              </w:rPr>
              <w:t>Độc lập – Tự do – Hạnh phúc</w:t>
            </w:r>
          </w:p>
          <w:p w14:paraId="4F9D9DA9" w14:textId="77777777" w:rsidR="003D392B" w:rsidRPr="00B83C0B" w:rsidRDefault="003D392B" w:rsidP="00D3654E">
            <w:pPr>
              <w:tabs>
                <w:tab w:val="center" w:pos="4680"/>
              </w:tabs>
              <w:spacing w:before="60" w:after="60" w:line="300" w:lineRule="atLeast"/>
              <w:ind w:firstLine="720"/>
              <w:jc w:val="center"/>
              <w:rPr>
                <w:rFonts w:eastAsia="SimSun"/>
                <w:i/>
                <w:color w:val="000000" w:themeColor="text1"/>
                <w:sz w:val="28"/>
                <w:szCs w:val="28"/>
              </w:rPr>
            </w:pPr>
            <w:r w:rsidRPr="00B83C0B">
              <w:rPr>
                <w:noProof/>
                <w:color w:val="000000" w:themeColor="text1"/>
              </w:rPr>
              <mc:AlternateContent>
                <mc:Choice Requires="wps">
                  <w:drawing>
                    <wp:anchor distT="4294967294" distB="4294967294" distL="114300" distR="114300" simplePos="0" relativeHeight="251659264" behindDoc="0" locked="0" layoutInCell="1" allowOverlap="1" wp14:anchorId="34EBE791" wp14:editId="591F6D4E">
                      <wp:simplePos x="0" y="0"/>
                      <wp:positionH relativeFrom="column">
                        <wp:posOffset>2002155</wp:posOffset>
                      </wp:positionH>
                      <wp:positionV relativeFrom="paragraph">
                        <wp:posOffset>48894</wp:posOffset>
                      </wp:positionV>
                      <wp:extent cx="2288540" cy="0"/>
                      <wp:effectExtent l="0" t="0" r="35560" b="1905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8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1995D" id="_x0000_t32" coordsize="21600,21600" o:spt="32" o:oned="t" path="m,l21600,21600e" filled="f">
                      <v:path arrowok="t" fillok="f" o:connecttype="none"/>
                      <o:lock v:ext="edit" shapetype="t"/>
                    </v:shapetype>
                    <v:shape id="Straight Arrow Connector 99" o:spid="_x0000_s1026" type="#_x0000_t32" style="position:absolute;margin-left:157.65pt;margin-top:3.85pt;width:180.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"/>
                  </w:pict>
                </mc:Fallback>
              </mc:AlternateContent>
            </w:r>
          </w:p>
          <w:p w14:paraId="6CB64CC9" w14:textId="77777777" w:rsidR="003D392B" w:rsidRPr="00B83C0B" w:rsidRDefault="003D392B" w:rsidP="00D3654E">
            <w:pPr>
              <w:tabs>
                <w:tab w:val="center" w:pos="4680"/>
              </w:tabs>
              <w:jc w:val="center"/>
              <w:rPr>
                <w:color w:val="000000" w:themeColor="text1"/>
                <w:sz w:val="28"/>
                <w:szCs w:val="28"/>
                <w:lang w:val="vi-VN" w:eastAsia="vi-VN"/>
              </w:rPr>
            </w:pPr>
            <w:r w:rsidRPr="00B83C0B">
              <w:rPr>
                <w:rFonts w:eastAsia="SimSun"/>
                <w:i/>
                <w:color w:val="000000" w:themeColor="text1"/>
                <w:sz w:val="28"/>
                <w:szCs w:val="28"/>
              </w:rPr>
              <w:t>…………, ngày……tháng……năm…….</w:t>
            </w:r>
          </w:p>
        </w:tc>
      </w:tr>
    </w:tbl>
    <w:p w14:paraId="027DEF27" w14:textId="77777777" w:rsidR="003D392B" w:rsidRPr="00B83C0B" w:rsidRDefault="003D392B" w:rsidP="003D392B">
      <w:pPr>
        <w:rPr>
          <w:color w:val="000000" w:themeColor="text1"/>
          <w:sz w:val="28"/>
          <w:szCs w:val="28"/>
          <w:lang w:val="vi-VN" w:eastAsia="vi-VN"/>
        </w:rPr>
      </w:pPr>
    </w:p>
    <w:p w14:paraId="344C57AD" w14:textId="77777777" w:rsidR="003D392B" w:rsidRPr="00B83C0B" w:rsidRDefault="003D392B" w:rsidP="003D392B">
      <w:pPr>
        <w:jc w:val="center"/>
        <w:rPr>
          <w:b/>
          <w:color w:val="000000" w:themeColor="text1"/>
          <w:sz w:val="28"/>
          <w:szCs w:val="28"/>
          <w:lang w:val="vi-VN" w:eastAsia="vi-VN"/>
        </w:rPr>
      </w:pPr>
      <w:r w:rsidRPr="00B83C0B">
        <w:rPr>
          <w:b/>
          <w:color w:val="000000" w:themeColor="text1"/>
          <w:sz w:val="28"/>
          <w:szCs w:val="28"/>
          <w:lang w:val="vi-VN" w:eastAsia="vi-VN"/>
        </w:rPr>
        <w:t xml:space="preserve">ĐƠN ĐỀ NGHỊ CÔNG NHẬN </w:t>
      </w:r>
    </w:p>
    <w:p w14:paraId="6FCC5DA4" w14:textId="77777777" w:rsidR="003D392B" w:rsidRPr="00B83C0B" w:rsidRDefault="003D392B" w:rsidP="003D392B">
      <w:pPr>
        <w:jc w:val="center"/>
        <w:rPr>
          <w:b/>
          <w:color w:val="000000" w:themeColor="text1"/>
          <w:sz w:val="28"/>
          <w:szCs w:val="28"/>
          <w:lang w:val="vi-VN" w:eastAsia="vi-VN"/>
        </w:rPr>
      </w:pPr>
      <w:r w:rsidRPr="00B83C0B">
        <w:rPr>
          <w:b/>
          <w:color w:val="000000" w:themeColor="text1"/>
          <w:sz w:val="28"/>
          <w:szCs w:val="28"/>
          <w:lang w:val="vi-VN" w:eastAsia="vi-VN"/>
        </w:rPr>
        <w:t>KHU DU LỊCH CẤP TỈNH</w:t>
      </w:r>
    </w:p>
    <w:p w14:paraId="0E314C99" w14:textId="77777777" w:rsidR="003D392B" w:rsidRPr="00B83C0B" w:rsidRDefault="003D392B" w:rsidP="003D392B">
      <w:pPr>
        <w:rPr>
          <w:color w:val="000000" w:themeColor="text1"/>
          <w:sz w:val="28"/>
          <w:szCs w:val="28"/>
          <w:lang w:val="vi-VN" w:eastAsia="vi-VN"/>
        </w:rPr>
      </w:pPr>
      <w:r w:rsidRPr="00B83C0B">
        <w:rPr>
          <w:color w:val="000000" w:themeColor="text1"/>
          <w:sz w:val="28"/>
          <w:szCs w:val="28"/>
          <w:lang w:val="vi-VN" w:eastAsia="vi-VN"/>
        </w:rPr>
        <w:tab/>
      </w:r>
    </w:p>
    <w:p w14:paraId="14545257" w14:textId="77777777" w:rsidR="003D392B" w:rsidRPr="00B83C0B" w:rsidRDefault="003D392B" w:rsidP="003D392B">
      <w:pPr>
        <w:jc w:val="center"/>
        <w:rPr>
          <w:color w:val="000000" w:themeColor="text1"/>
          <w:sz w:val="28"/>
          <w:szCs w:val="28"/>
          <w:lang w:val="vi-VN" w:eastAsia="vi-VN"/>
        </w:rPr>
      </w:pPr>
      <w:r w:rsidRPr="00B83C0B">
        <w:rPr>
          <w:color w:val="000000" w:themeColor="text1"/>
          <w:sz w:val="28"/>
          <w:szCs w:val="28"/>
          <w:lang w:val="vi-VN" w:eastAsia="vi-VN"/>
        </w:rPr>
        <w:t>Kính gửi: Sở Du lịch</w:t>
      </w:r>
      <w:r w:rsidRPr="00B83C0B">
        <w:rPr>
          <w:color w:val="000000" w:themeColor="text1"/>
          <w:sz w:val="28"/>
          <w:szCs w:val="28"/>
          <w:lang w:eastAsia="vi-VN"/>
        </w:rPr>
        <w:t>/</w:t>
      </w:r>
      <w:r w:rsidRPr="00B83C0B">
        <w:rPr>
          <w:color w:val="000000" w:themeColor="text1"/>
          <w:sz w:val="28"/>
          <w:szCs w:val="28"/>
          <w:lang w:val="vi-VN" w:eastAsia="vi-VN"/>
        </w:rPr>
        <w:t>Sở Văn hóa, Thể thao và Du lịch tỉnh/thành phố….</w:t>
      </w:r>
    </w:p>
    <w:p w14:paraId="01E79566" w14:textId="77777777" w:rsidR="003D392B" w:rsidRPr="00B83C0B" w:rsidRDefault="003D392B" w:rsidP="003D392B">
      <w:pPr>
        <w:spacing w:before="120" w:after="120"/>
        <w:rPr>
          <w:color w:val="000000" w:themeColor="text1"/>
          <w:sz w:val="28"/>
          <w:szCs w:val="28"/>
          <w:lang w:val="vi-VN" w:eastAsia="vi-VN"/>
        </w:rPr>
      </w:pPr>
    </w:p>
    <w:p w14:paraId="2C5B099A" w14:textId="77777777" w:rsidR="003D392B" w:rsidRPr="00B83C0B" w:rsidRDefault="003D392B" w:rsidP="003D392B">
      <w:pPr>
        <w:spacing w:before="120" w:after="120"/>
        <w:ind w:firstLine="567"/>
        <w:rPr>
          <w:color w:val="000000" w:themeColor="text1"/>
          <w:sz w:val="28"/>
          <w:szCs w:val="28"/>
          <w:lang w:eastAsia="vi-VN"/>
        </w:rPr>
      </w:pPr>
      <w:r w:rsidRPr="00B83C0B">
        <w:rPr>
          <w:color w:val="000000" w:themeColor="text1"/>
          <w:sz w:val="28"/>
          <w:szCs w:val="28"/>
          <w:lang w:val="vi-VN" w:eastAsia="vi-VN"/>
        </w:rPr>
        <w:t xml:space="preserve">- Tên </w:t>
      </w:r>
      <w:r w:rsidRPr="00B83C0B">
        <w:rPr>
          <w:color w:val="000000" w:themeColor="text1"/>
          <w:sz w:val="28"/>
          <w:szCs w:val="28"/>
          <w:lang w:eastAsia="vi-VN"/>
        </w:rPr>
        <w:t xml:space="preserve">cơ quan, </w:t>
      </w:r>
      <w:r w:rsidRPr="00B83C0B">
        <w:rPr>
          <w:color w:val="000000" w:themeColor="text1"/>
          <w:sz w:val="28"/>
          <w:szCs w:val="28"/>
          <w:lang w:val="vi-VN" w:eastAsia="vi-VN"/>
        </w:rPr>
        <w:t>tổ chức quản lý khu du lịch: ……</w:t>
      </w:r>
      <w:r w:rsidRPr="00B83C0B">
        <w:rPr>
          <w:color w:val="000000" w:themeColor="text1"/>
          <w:sz w:val="28"/>
          <w:szCs w:val="28"/>
          <w:lang w:eastAsia="vi-VN"/>
        </w:rPr>
        <w:t>……………………….</w:t>
      </w:r>
    </w:p>
    <w:p w14:paraId="3B8C1E7B" w14:textId="77777777" w:rsidR="003D392B" w:rsidRPr="00B83C0B" w:rsidRDefault="003D392B" w:rsidP="003D392B">
      <w:pPr>
        <w:spacing w:before="120" w:after="120"/>
        <w:ind w:firstLine="567"/>
        <w:rPr>
          <w:color w:val="000000" w:themeColor="text1"/>
          <w:sz w:val="28"/>
          <w:szCs w:val="28"/>
        </w:rPr>
      </w:pPr>
      <w:r w:rsidRPr="00B83C0B">
        <w:rPr>
          <w:color w:val="000000" w:themeColor="text1"/>
          <w:sz w:val="28"/>
          <w:szCs w:val="28"/>
        </w:rPr>
        <w:t>- Địa chỉ:…………………………………………………………………..</w:t>
      </w:r>
    </w:p>
    <w:p w14:paraId="097A34BF" w14:textId="77777777" w:rsidR="003D392B" w:rsidRPr="00B83C0B" w:rsidRDefault="003D392B" w:rsidP="003D392B">
      <w:pPr>
        <w:spacing w:before="120" w:after="120"/>
        <w:ind w:firstLine="567"/>
        <w:rPr>
          <w:color w:val="000000" w:themeColor="text1"/>
          <w:sz w:val="28"/>
          <w:szCs w:val="28"/>
        </w:rPr>
      </w:pPr>
      <w:r w:rsidRPr="00B83C0B">
        <w:rPr>
          <w:color w:val="000000" w:themeColor="text1"/>
          <w:sz w:val="28"/>
          <w:szCs w:val="28"/>
        </w:rPr>
        <w:t>- Điện thoại:…………………..……        Fax:……………………………</w:t>
      </w:r>
    </w:p>
    <w:p w14:paraId="3046319E" w14:textId="77777777" w:rsidR="003D392B" w:rsidRPr="00B83C0B" w:rsidRDefault="003D392B" w:rsidP="003D392B">
      <w:pPr>
        <w:spacing w:before="120" w:after="120"/>
        <w:ind w:firstLine="567"/>
        <w:rPr>
          <w:color w:val="000000" w:themeColor="text1"/>
          <w:sz w:val="28"/>
          <w:szCs w:val="28"/>
        </w:rPr>
      </w:pPr>
      <w:r w:rsidRPr="00B83C0B">
        <w:rPr>
          <w:color w:val="000000" w:themeColor="text1"/>
          <w:sz w:val="28"/>
          <w:szCs w:val="28"/>
        </w:rPr>
        <w:t>- Email:……………………………………………………………………</w:t>
      </w:r>
    </w:p>
    <w:p w14:paraId="0FEA5703" w14:textId="77777777" w:rsidR="003D392B" w:rsidRPr="00B83C0B" w:rsidRDefault="003D392B" w:rsidP="003D392B">
      <w:pPr>
        <w:spacing w:before="120" w:after="120"/>
        <w:ind w:firstLine="567"/>
        <w:rPr>
          <w:color w:val="000000" w:themeColor="text1"/>
          <w:sz w:val="28"/>
          <w:szCs w:val="28"/>
        </w:rPr>
      </w:pPr>
      <w:r w:rsidRPr="00B83C0B">
        <w:rPr>
          <w:color w:val="000000" w:themeColor="text1"/>
          <w:sz w:val="28"/>
          <w:szCs w:val="28"/>
        </w:rPr>
        <w:t>- Website (</w:t>
      </w:r>
      <w:r w:rsidRPr="00B83C0B">
        <w:rPr>
          <w:i/>
          <w:color w:val="000000" w:themeColor="text1"/>
          <w:sz w:val="28"/>
          <w:szCs w:val="28"/>
        </w:rPr>
        <w:t>nếu có</w:t>
      </w:r>
      <w:r w:rsidRPr="00B83C0B">
        <w:rPr>
          <w:color w:val="000000" w:themeColor="text1"/>
          <w:sz w:val="28"/>
          <w:szCs w:val="28"/>
        </w:rPr>
        <w:t>):………………………………………………………..</w:t>
      </w:r>
    </w:p>
    <w:p w14:paraId="2C18D50C" w14:textId="77777777" w:rsidR="003D392B" w:rsidRPr="00B83C0B" w:rsidRDefault="003D392B" w:rsidP="003D392B">
      <w:pPr>
        <w:spacing w:before="120" w:after="120"/>
        <w:ind w:firstLine="567"/>
        <w:rPr>
          <w:color w:val="000000" w:themeColor="text1"/>
          <w:sz w:val="28"/>
          <w:szCs w:val="28"/>
          <w:lang w:val="vi-VN"/>
        </w:rPr>
      </w:pPr>
      <w:r w:rsidRPr="00B83C0B">
        <w:rPr>
          <w:color w:val="000000" w:themeColor="text1"/>
          <w:sz w:val="28"/>
          <w:szCs w:val="28"/>
          <w:lang w:val="vi-VN"/>
        </w:rPr>
        <w:t>Căn cứ Luật Du lịch và Nghị định của Chính phủ quy định chi tiết một số điều của Luật Du lịch, chúng tôi thấy ……(</w:t>
      </w:r>
      <w:r w:rsidRPr="00B83C0B">
        <w:rPr>
          <w:i/>
          <w:color w:val="000000" w:themeColor="text1"/>
          <w:sz w:val="28"/>
          <w:szCs w:val="28"/>
          <w:lang w:val="vi-VN"/>
        </w:rPr>
        <w:t>tên khu du lịch</w:t>
      </w:r>
      <w:r w:rsidRPr="00B83C0B">
        <w:rPr>
          <w:color w:val="000000" w:themeColor="text1"/>
          <w:sz w:val="28"/>
          <w:szCs w:val="28"/>
          <w:lang w:val="vi-VN"/>
        </w:rPr>
        <w:t>) đã đáp ứng đủ điều kiện để được công nhận là khu du lịch cấp tỉnh. Kính đề nghị Sở Du lịch</w:t>
      </w:r>
      <w:r w:rsidRPr="00B83C0B">
        <w:rPr>
          <w:color w:val="000000" w:themeColor="text1"/>
          <w:sz w:val="28"/>
          <w:szCs w:val="28"/>
        </w:rPr>
        <w:t>/</w:t>
      </w:r>
      <w:r w:rsidRPr="00B83C0B">
        <w:rPr>
          <w:color w:val="000000" w:themeColor="text1"/>
          <w:sz w:val="28"/>
          <w:szCs w:val="28"/>
          <w:lang w:val="vi-VN"/>
        </w:rPr>
        <w:t>Sở Văn hóa, Thể thao và Du lịch thẩm định, trình Ủy ban nhân dân tỉnh/thành phố  ……. công nhận khu du lịch cho….(</w:t>
      </w:r>
      <w:r w:rsidRPr="00B83C0B">
        <w:rPr>
          <w:i/>
          <w:color w:val="000000" w:themeColor="text1"/>
          <w:sz w:val="28"/>
          <w:szCs w:val="28"/>
        </w:rPr>
        <w:t>t</w:t>
      </w:r>
      <w:r w:rsidRPr="00B83C0B">
        <w:rPr>
          <w:i/>
          <w:color w:val="000000" w:themeColor="text1"/>
          <w:sz w:val="28"/>
          <w:szCs w:val="28"/>
          <w:lang w:val="vi-VN"/>
        </w:rPr>
        <w:t>ên khu du lịch</w:t>
      </w:r>
      <w:r w:rsidRPr="00B83C0B">
        <w:rPr>
          <w:color w:val="000000" w:themeColor="text1"/>
          <w:sz w:val="28"/>
          <w:szCs w:val="28"/>
          <w:lang w:val="vi-VN"/>
        </w:rPr>
        <w:t>)… là khu du lịch cấp tỉnh.</w:t>
      </w:r>
    </w:p>
    <w:p w14:paraId="4FB207B9" w14:textId="77777777" w:rsidR="003D392B" w:rsidRPr="00B83C0B" w:rsidRDefault="003D392B" w:rsidP="003D392B">
      <w:pPr>
        <w:spacing w:before="120" w:after="120"/>
        <w:ind w:firstLine="567"/>
        <w:rPr>
          <w:color w:val="000000" w:themeColor="text1"/>
          <w:sz w:val="28"/>
          <w:szCs w:val="28"/>
          <w:lang w:val="vi-VN"/>
        </w:rPr>
      </w:pPr>
      <w:r w:rsidRPr="00B83C0B">
        <w:rPr>
          <w:color w:val="000000" w:themeColor="text1"/>
          <w:sz w:val="28"/>
          <w:szCs w:val="28"/>
          <w:lang w:val="vi-VN"/>
        </w:rPr>
        <w:t xml:space="preserve">Chúng tôi cam kết chịu trách nhiệm về tính chính xác, trung thực của </w:t>
      </w:r>
      <w:r w:rsidRPr="00B83C0B">
        <w:rPr>
          <w:color w:val="000000" w:themeColor="text1"/>
          <w:sz w:val="28"/>
          <w:szCs w:val="28"/>
        </w:rPr>
        <w:t>nội dung h</w:t>
      </w:r>
      <w:r w:rsidRPr="00B83C0B">
        <w:rPr>
          <w:color w:val="000000" w:themeColor="text1"/>
          <w:sz w:val="28"/>
          <w:szCs w:val="28"/>
          <w:lang w:val="vi-VN"/>
        </w:rPr>
        <w:t>ồ sơ</w:t>
      </w:r>
      <w:r w:rsidRPr="00B83C0B">
        <w:rPr>
          <w:color w:val="000000" w:themeColor="text1"/>
          <w:sz w:val="28"/>
          <w:szCs w:val="28"/>
        </w:rPr>
        <w:t xml:space="preserve"> đề nghị công nhận khu du lịch cấp tỉnh</w:t>
      </w:r>
      <w:r w:rsidRPr="00B83C0B">
        <w:rPr>
          <w:color w:val="000000" w:themeColor="text1"/>
          <w:sz w:val="28"/>
          <w:szCs w:val="28"/>
          <w:lang w:val="vi-VN"/>
        </w:rPr>
        <w:t>.</w:t>
      </w:r>
    </w:p>
    <w:p w14:paraId="7BDF204A" w14:textId="77777777" w:rsidR="003D392B" w:rsidRPr="00B83C0B" w:rsidRDefault="003D392B" w:rsidP="003D392B">
      <w:pPr>
        <w:spacing w:before="120" w:after="120"/>
        <w:ind w:left="3969"/>
        <w:jc w:val="center"/>
        <w:rPr>
          <w:b/>
          <w:color w:val="000000" w:themeColor="text1"/>
          <w:sz w:val="28"/>
          <w:szCs w:val="28"/>
          <w:lang w:val="vi-VN" w:eastAsia="vi-VN"/>
        </w:rPr>
      </w:pPr>
      <w:r w:rsidRPr="00B83C0B">
        <w:rPr>
          <w:b/>
          <w:color w:val="000000" w:themeColor="text1"/>
          <w:sz w:val="28"/>
          <w:szCs w:val="28"/>
          <w:lang w:val="vi-VN" w:eastAsia="vi-VN"/>
        </w:rPr>
        <w:t>NGƯỜI ĐẠI DIỆN</w:t>
      </w:r>
    </w:p>
    <w:p w14:paraId="39E6C027" w14:textId="77777777" w:rsidR="003D392B" w:rsidRPr="00B83C0B" w:rsidRDefault="003D392B" w:rsidP="003D392B">
      <w:pPr>
        <w:ind w:left="3969"/>
        <w:jc w:val="center"/>
        <w:rPr>
          <w:i/>
          <w:color w:val="000000" w:themeColor="text1"/>
          <w:sz w:val="28"/>
          <w:szCs w:val="28"/>
          <w:lang w:val="nl-NL" w:eastAsia="vi-VN"/>
        </w:rPr>
      </w:pPr>
      <w:r w:rsidRPr="00B83C0B">
        <w:rPr>
          <w:i/>
          <w:color w:val="000000" w:themeColor="text1"/>
          <w:sz w:val="28"/>
          <w:szCs w:val="28"/>
          <w:lang w:val="nl-NL" w:eastAsia="vi-VN"/>
        </w:rPr>
        <w:t>(Chức vụ, quyền hạn)</w:t>
      </w:r>
    </w:p>
    <w:p w14:paraId="7A64A7AD" w14:textId="77D06FF1" w:rsidR="009121C0" w:rsidRPr="003D392B" w:rsidRDefault="003D392B" w:rsidP="003D392B">
      <w:pPr>
        <w:ind w:left="3969"/>
        <w:jc w:val="center"/>
        <w:rPr>
          <w:i/>
          <w:color w:val="000000" w:themeColor="text1"/>
          <w:sz w:val="28"/>
          <w:szCs w:val="28"/>
          <w:lang w:val="nl-NL" w:eastAsia="vi-VN"/>
        </w:rPr>
      </w:pPr>
      <w:r w:rsidRPr="00B83C0B">
        <w:rPr>
          <w:i/>
          <w:color w:val="000000" w:themeColor="text1"/>
          <w:sz w:val="28"/>
          <w:szCs w:val="28"/>
          <w:lang w:val="nl-NL" w:eastAsia="vi-VN"/>
        </w:rPr>
        <w:t>(Ký, ghi rõ họ tên và đóng dấu)</w:t>
      </w:r>
    </w:p>
    <w:sectPr w:rsidR="009121C0" w:rsidRPr="003D392B"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FECF" w14:textId="77777777" w:rsidR="00D3683E" w:rsidRDefault="00D3683E">
      <w:r>
        <w:separator/>
      </w:r>
    </w:p>
  </w:endnote>
  <w:endnote w:type="continuationSeparator" w:id="0">
    <w:p w14:paraId="2A0C4F20" w14:textId="77777777" w:rsidR="00D3683E" w:rsidRDefault="00D3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6B00" w14:textId="77777777" w:rsidR="00D3683E" w:rsidRDefault="00D3683E">
      <w:r>
        <w:separator/>
      </w:r>
    </w:p>
  </w:footnote>
  <w:footnote w:type="continuationSeparator" w:id="0">
    <w:p w14:paraId="574A9835" w14:textId="77777777" w:rsidR="00D3683E" w:rsidRDefault="00D3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D36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392B"/>
    <w:rsid w:val="003D61DB"/>
    <w:rsid w:val="00405950"/>
    <w:rsid w:val="00420EB3"/>
    <w:rsid w:val="0042157A"/>
    <w:rsid w:val="00435F15"/>
    <w:rsid w:val="004A77A7"/>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3683E"/>
    <w:rsid w:val="00D44B98"/>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2021-05-05T08:22:00Z</dcterms:created>
  <dcterms:modified xsi:type="dcterms:W3CDTF">2021-05-05T08:22:00Z</dcterms:modified>
</cp:coreProperties>
</file>