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4A09" w14:textId="77777777" w:rsidR="000A7D72" w:rsidRPr="00DA235A" w:rsidRDefault="000A7D72" w:rsidP="000A7D72">
      <w:pPr>
        <w:ind w:firstLine="720"/>
        <w:jc w:val="both"/>
        <w:rPr>
          <w:color w:val="000000"/>
          <w:sz w:val="28"/>
          <w:szCs w:val="28"/>
          <w:lang w:val="nl-NL"/>
        </w:rPr>
      </w:pPr>
      <w:bookmarkStart w:id="0" w:name="dieu_5"/>
      <w:r>
        <w:rPr>
          <w:b/>
          <w:bCs/>
          <w:color w:val="000000"/>
          <w:sz w:val="28"/>
          <w:szCs w:val="28"/>
          <w:lang w:val="nb-NO"/>
        </w:rPr>
        <w:t xml:space="preserve">56. </w:t>
      </w:r>
      <w:r w:rsidRPr="00DA235A">
        <w:rPr>
          <w:b/>
          <w:sz w:val="28"/>
          <w:szCs w:val="28"/>
        </w:rPr>
        <w:t>C</w:t>
      </w:r>
      <w:r w:rsidRPr="00DA235A">
        <w:rPr>
          <w:b/>
          <w:bCs/>
          <w:color w:val="000000"/>
          <w:sz w:val="28"/>
          <w:szCs w:val="28"/>
          <w:lang w:val="nb-NO"/>
        </w:rPr>
        <w:t xml:space="preserve">ấp Giấy Chứng nhận đăng ký hoạt động của cơ sở tư vấn về phòng, chống bạo lực gia đình </w:t>
      </w:r>
      <w:bookmarkEnd w:id="0"/>
    </w:p>
    <w:p w14:paraId="28FF1B41"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b-NO"/>
        </w:rPr>
        <w:t>a) Trình tự thực hiện:</w:t>
      </w:r>
    </w:p>
    <w:p w14:paraId="5DC55A50" w14:textId="77777777" w:rsidR="000A7D72" w:rsidRPr="00DA235A" w:rsidRDefault="000A7D72" w:rsidP="000A7D72">
      <w:pPr>
        <w:ind w:firstLine="720"/>
        <w:jc w:val="both"/>
        <w:rPr>
          <w:sz w:val="28"/>
          <w:szCs w:val="28"/>
          <w:lang w:val="nb-NO"/>
        </w:rPr>
      </w:pPr>
      <w:r w:rsidRPr="00DA235A">
        <w:rPr>
          <w:sz w:val="28"/>
          <w:szCs w:val="28"/>
          <w:lang w:val="nb-NO"/>
        </w:rPr>
        <w:t xml:space="preserve">- Cơ sở tư vấn về phòng, chống bạo lực gia đình có trụ sở chính đặt tại tỉnh, thành phố trực thuộc Trung ương do các Bộ, cơ quan ngang Bộ, cơ quan thuộc Chính phủ, cơ quan Trung ương của các tổ chức chính trị - xã hội thành lập; cơ sở tư vấn về phòng, chống bạo lực gia đình có trụ sở chính đặt tại tỉnh, thành phố trực thuộc Trung ương do các tổ chức, cá nhân nước ngoài thành lập; cơ sở tư vấn về phòng, chống bạo lực gia đình do Ủy ban nhân dân cấp tỉnh thành lập nộp hồ sơ cho </w:t>
      </w:r>
      <w:r>
        <w:rPr>
          <w:sz w:val="28"/>
          <w:szCs w:val="28"/>
          <w:lang w:val="nb-NO"/>
        </w:rPr>
        <w:t xml:space="preserve">Trung tâm Phục vụ Hành chính công tỉnh </w:t>
      </w:r>
      <w:r w:rsidRPr="00DA235A">
        <w:rPr>
          <w:sz w:val="28"/>
          <w:szCs w:val="28"/>
          <w:lang w:val="nb-NO"/>
        </w:rPr>
        <w:t xml:space="preserve">(Sở Văn hóa, Thể thao và Du lịch). </w:t>
      </w:r>
    </w:p>
    <w:p w14:paraId="772696C3"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Sở Văn hóa, Thể thao và Du lịch tiếp nhận hồ sơ và cấp giấy biên nhận cho bên nộp hồ sơ.</w:t>
      </w:r>
    </w:p>
    <w:p w14:paraId="1E729FAB"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Trong thời hạn 15 ngày làm việc kể từ ngày nhận đủ hồ sơ hợp lệ, cơ quan nhận hồ sơ phải có kết quả thẩm định hồ sơ.</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pacing w:val="-4"/>
          <w:sz w:val="28"/>
          <w:szCs w:val="28"/>
          <w:lang w:val="nb-NO"/>
        </w:rPr>
        <w:t>Trường hợp hồ sơ chưa hợp lệ thì cơ quan tiếp nhận hồ sơ có trách nhiệm</w:t>
      </w:r>
      <w:r w:rsidRPr="00DA235A">
        <w:rPr>
          <w:rFonts w:ascii="Times New Roman" w:hAnsi="Times New Roman"/>
          <w:color w:val="000000"/>
          <w:sz w:val="28"/>
          <w:szCs w:val="28"/>
          <w:lang w:val="nb-NO"/>
        </w:rPr>
        <w:t>hướng dẫn cơ sở hoàn thiện hồ sơ, thời hạn có kết quả thẩm định được tính lại từ khi nhận đủ hồ sơ hợp lệ.</w:t>
      </w:r>
    </w:p>
    <w:p w14:paraId="2E641B18"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Trong thời hạn 05 ngày làm việc kể từ khi có kết quả thẩm định, cơ quan thẩm định phải gửi một bộ hồ sơ và biên bản thẩm định cơ sở tư vấn về phòng, chống bạo lực gia đình tới Uỷ ban nhân dân cấp tỉnh.</w:t>
      </w:r>
    </w:p>
    <w:p w14:paraId="5170357E"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Trong thời hạn 10 ngày làm việc kể từ ngày nhận đủ hồ sơ và biên bản thẩm định, Uỷ ban nhân dân cấp tỉnh có trách nhiệm cấp Giấy chứng nhận đăng ký hoạt động cho cơ sở tư vấn về phòng, chống bạo lực gia đình.</w:t>
      </w:r>
    </w:p>
    <w:p w14:paraId="58C11171"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Trường hợp từ chối cấp giấy chứng nhận đăng ký hoạt động thì phải nêu rõ lý do bằng văn bản.</w:t>
      </w:r>
    </w:p>
    <w:p w14:paraId="01C700C2"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sz w:val="28"/>
          <w:szCs w:val="28"/>
          <w:lang w:val="nb-NO"/>
        </w:rPr>
      </w:pPr>
      <w:r w:rsidRPr="00DA235A">
        <w:rPr>
          <w:rFonts w:ascii="Times New Roman" w:hAnsi="Times New Roman"/>
          <w:b/>
          <w:iCs/>
          <w:color w:val="000000"/>
          <w:sz w:val="28"/>
          <w:szCs w:val="28"/>
          <w:lang w:val="nb-NO"/>
        </w:rPr>
        <w:t>b) Cách thức thức hiện:</w:t>
      </w:r>
      <w:r w:rsidRPr="00DA235A">
        <w:rPr>
          <w:rStyle w:val="apple-converted-space"/>
          <w:rFonts w:ascii="Times New Roman" w:hAnsi="Times New Roman"/>
          <w:i/>
          <w:iCs/>
          <w:color w:val="000000"/>
          <w:sz w:val="28"/>
          <w:szCs w:val="28"/>
          <w:lang w:val="nb-NO"/>
        </w:rPr>
        <w:t> </w:t>
      </w:r>
      <w:r w:rsidRPr="00DA235A">
        <w:rPr>
          <w:rFonts w:ascii="Times New Roman" w:hAnsi="Times New Roman"/>
          <w:sz w:val="28"/>
          <w:szCs w:val="28"/>
          <w:lang w:val="nb-NO"/>
        </w:rPr>
        <w:t xml:space="preserve">Nộp hồ sơ trực tiếp hoặc gửi bưu điện cho </w:t>
      </w:r>
      <w:r>
        <w:rPr>
          <w:rFonts w:ascii="Times New Roman" w:hAnsi="Times New Roman"/>
          <w:sz w:val="28"/>
          <w:szCs w:val="28"/>
          <w:lang w:val="nb-NO"/>
        </w:rPr>
        <w:t>Trung tâm Phục vụ Hành chính công tỉnh.</w:t>
      </w:r>
    </w:p>
    <w:p w14:paraId="4A74CABF"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c) Thành phần, số lượng hồ sơ:</w:t>
      </w:r>
    </w:p>
    <w:p w14:paraId="7D92EB09"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Thành phần hồ sơ:</w:t>
      </w:r>
    </w:p>
    <w:p w14:paraId="084FAD76"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1. Đơn đăng ký hoạt động của cơ sở tư vấn về phòng, chống bạo lực gia;</w:t>
      </w:r>
    </w:p>
    <w:p w14:paraId="73BE3EA3"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2. Dự thảo Quy chế hoạt động của cơ sở tư vấn về phòng, chống bạo lực gia đình. Quy chế phải có các nội dung cơ bản sau:</w:t>
      </w:r>
    </w:p>
    <w:p w14:paraId="6475EAF3"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Mục tiêu, tên gọi, địa bàn và quy mô hoạt động của cơ sở tư vấn về phòng, chống bạo lực gia đình;</w:t>
      </w:r>
    </w:p>
    <w:p w14:paraId="1AC3504F"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Cơ cấu tổ chức, mối quan hệ trong chỉ đạo, điều hành của cơ sở tư vấn về phòng, chống bạo lực gia đình;</w:t>
      </w:r>
    </w:p>
    <w:p w14:paraId="51ECACFB"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Trách nhiệm của người đứng đầu, nhân viên trực tiếp chăm sóc, tư vấn và những người khác làm việc tại cơ sở tư vấn về phòng, chống bạo lực gia đình;</w:t>
      </w:r>
    </w:p>
    <w:p w14:paraId="7FB5018E"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Trách nhiệm, quyền lợi của người gây bạo lực gia đình khi được tiếp nhận vào cơ sở tư vấn về phòng chống bạo lực gia đình;</w:t>
      </w:r>
    </w:p>
    <w:p w14:paraId="5E09A5C3"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Nguyên tắc quản lý tài sản, tài chính và những quy định có tính chất hành chính phù hợp với đặc điểm của loại hình cơ sở hỗ trợ nạn nhân bạo lực gia đình.</w:t>
      </w:r>
    </w:p>
    <w:p w14:paraId="33290960"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lastRenderedPageBreak/>
        <w:t>3. Xác nhận bằng văn bản của Uỷ ban nhân xã, phường, thị trấn về địa điểm của cơ sở tư vấn về phòng, chống bạo lực gia đình có trụ sở chính hoạt động đặt trên địa bàn;</w:t>
      </w:r>
    </w:p>
    <w:p w14:paraId="4859720E"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4. Bản thuyết minh về nguồn lực tài chính, gồm những nội dung sau:</w:t>
      </w:r>
    </w:p>
    <w:p w14:paraId="2A79562F"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14:paraId="0BEC0D6A"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Nguồn tài chính được cam kết đảm bảo cho hoạt động của cơ sở (nếu có).</w:t>
      </w:r>
    </w:p>
    <w:p w14:paraId="79CB41CB"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5. Sơ yếu lý lịch của người đứng đầu cơ sở có xác nhận của Uỷ ban nhân dân cấp xã nơi cư trú hoặc cơ quan quản lý nhà nước quản lý người đứng đầu;</w:t>
      </w:r>
    </w:p>
    <w:p w14:paraId="05A801FC"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6. Danh sách người làm việc tại cơ sở có xác nhận của người đứng đầu cơ sở, kèm theo bản sao Giấy chứng nhận tập huấn nghiệp vụ tư vấn về phòng, chống bạo lực gia đình (nếu có). Nếu chưa có Giấy chứng nhận tập huấn nghiệp vụ tư vấn về phòng, chống bạo lực gia đình thì trong hồ sơ phải nêu rõ kế hoạch tham gia tập huấn cho người làm việc.</w:t>
      </w:r>
    </w:p>
    <w:p w14:paraId="1960D021"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Số lượng hồ sơ: 02 bộ. </w:t>
      </w:r>
    </w:p>
    <w:p w14:paraId="321D4294"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b-NO"/>
        </w:rPr>
        <w:t>d) Thời hạn giải quyết:</w:t>
      </w:r>
      <w:r w:rsidRPr="00DA235A">
        <w:rPr>
          <w:rFonts w:ascii="Times New Roman" w:hAnsi="Times New Roman"/>
          <w:i/>
          <w:iCs/>
          <w:color w:val="000000"/>
          <w:sz w:val="28"/>
          <w:szCs w:val="28"/>
          <w:lang w:val="nb-NO"/>
        </w:rPr>
        <w:t xml:space="preserve"> </w:t>
      </w:r>
      <w:r w:rsidRPr="00DA235A">
        <w:rPr>
          <w:rFonts w:ascii="Times New Roman" w:hAnsi="Times New Roman"/>
          <w:color w:val="000000"/>
          <w:spacing w:val="-6"/>
          <w:sz w:val="28"/>
          <w:szCs w:val="28"/>
          <w:lang w:val="nl-NL"/>
        </w:rPr>
        <w:t>Thời gian thực hiện là</w:t>
      </w:r>
      <w:r w:rsidRPr="00DA235A">
        <w:rPr>
          <w:rStyle w:val="apple-converted-space"/>
          <w:rFonts w:ascii="Times New Roman" w:hAnsi="Times New Roman"/>
          <w:b/>
          <w:bCs/>
          <w:color w:val="000000"/>
          <w:spacing w:val="-6"/>
          <w:sz w:val="28"/>
          <w:szCs w:val="28"/>
          <w:lang w:val="nl-NL"/>
        </w:rPr>
        <w:t> </w:t>
      </w:r>
      <w:r w:rsidRPr="00DA235A">
        <w:rPr>
          <w:rStyle w:val="apple-converted-space"/>
          <w:rFonts w:ascii="Times New Roman" w:hAnsi="Times New Roman"/>
          <w:bCs/>
          <w:color w:val="000000"/>
          <w:spacing w:val="-6"/>
          <w:sz w:val="28"/>
          <w:szCs w:val="28"/>
          <w:lang w:val="nl-NL"/>
        </w:rPr>
        <w:t xml:space="preserve">25 </w:t>
      </w:r>
      <w:r w:rsidRPr="00DA235A">
        <w:rPr>
          <w:rFonts w:ascii="Times New Roman" w:hAnsi="Times New Roman"/>
          <w:color w:val="000000"/>
          <w:spacing w:val="-6"/>
          <w:sz w:val="28"/>
          <w:szCs w:val="28"/>
          <w:lang w:val="nl-NL"/>
        </w:rPr>
        <w:t xml:space="preserve"> ngày làm việc kể từ ngày nhận đủ hồ sơ hợp lệ.</w:t>
      </w:r>
    </w:p>
    <w:p w14:paraId="278FF146"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b-NO"/>
        </w:rPr>
        <w:t>đ) Đối tượng thực hiện thủ tục hành chính:</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z w:val="28"/>
          <w:szCs w:val="28"/>
          <w:lang w:val="nb-NO"/>
        </w:rPr>
        <w:t>Tổ chức, cá nhân.</w:t>
      </w:r>
    </w:p>
    <w:p w14:paraId="5827C52C"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e) Cơ quan thực hiện thủ tục hành chính</w:t>
      </w:r>
      <w:r w:rsidRPr="00DA235A">
        <w:rPr>
          <w:rFonts w:ascii="Times New Roman" w:hAnsi="Times New Roman"/>
          <w:i/>
          <w:iCs/>
          <w:color w:val="000000"/>
          <w:sz w:val="28"/>
          <w:szCs w:val="28"/>
          <w:lang w:val="nl-NL"/>
        </w:rPr>
        <w:t>:</w:t>
      </w:r>
    </w:p>
    <w:p w14:paraId="08C4126A" w14:textId="77777777" w:rsidR="000A7D72" w:rsidRPr="00B16ACF" w:rsidRDefault="000A7D72" w:rsidP="000A7D72">
      <w:pPr>
        <w:pStyle w:val="NormalWeb"/>
        <w:shd w:val="clear" w:color="auto" w:fill="FFFFFF"/>
        <w:spacing w:before="0" w:beforeAutospacing="0" w:after="0" w:afterAutospacing="0"/>
        <w:ind w:right="72" w:firstLine="720"/>
        <w:jc w:val="both"/>
        <w:rPr>
          <w:rFonts w:ascii="Times New Roman" w:hAnsi="Times New Roman"/>
          <w:color w:val="FF0000"/>
          <w:sz w:val="28"/>
          <w:szCs w:val="28"/>
          <w:lang w:val="nb-NO"/>
        </w:rPr>
      </w:pPr>
      <w:r w:rsidRPr="00DA235A">
        <w:rPr>
          <w:rFonts w:ascii="Times New Roman" w:hAnsi="Times New Roman"/>
          <w:color w:val="000000"/>
          <w:sz w:val="28"/>
          <w:szCs w:val="28"/>
          <w:lang w:val="nl-NL"/>
        </w:rPr>
        <w:t xml:space="preserve">- Cơ quan có thẩm quyền quyết định: </w:t>
      </w:r>
      <w:r w:rsidRPr="00B16ACF">
        <w:rPr>
          <w:rFonts w:ascii="Times New Roman" w:hAnsi="Times New Roman"/>
          <w:color w:val="FF0000"/>
          <w:sz w:val="28"/>
          <w:szCs w:val="28"/>
          <w:lang w:val="nl-NL"/>
        </w:rPr>
        <w:t>Ủy ban nhân dân cấp tỉnh.</w:t>
      </w:r>
    </w:p>
    <w:p w14:paraId="65030F6C"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Cơ quan trực tiếp thực hiện TTHC: Sở Văn hóa, Thể thao và Du lịch.</w:t>
      </w:r>
    </w:p>
    <w:p w14:paraId="417394CD"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g) Kết quả thực hiện thủ tục hành chính:</w:t>
      </w:r>
    </w:p>
    <w:p w14:paraId="0A204BE6"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pacing w:val="-4"/>
          <w:sz w:val="28"/>
          <w:szCs w:val="28"/>
          <w:lang w:val="nl-NL"/>
        </w:rPr>
        <w:t>- Giấy chứng nhận đăng ký hoạt động cơ sở</w:t>
      </w:r>
      <w:r w:rsidRPr="00DA235A">
        <w:rPr>
          <w:rStyle w:val="apple-converted-space"/>
          <w:rFonts w:ascii="Times New Roman" w:hAnsi="Times New Roman"/>
          <w:color w:val="000000"/>
          <w:spacing w:val="-4"/>
          <w:sz w:val="28"/>
          <w:szCs w:val="28"/>
          <w:lang w:val="nl-NL"/>
        </w:rPr>
        <w:t> </w:t>
      </w:r>
      <w:r w:rsidRPr="00DA235A">
        <w:rPr>
          <w:rFonts w:ascii="Times New Roman" w:hAnsi="Times New Roman"/>
          <w:color w:val="000000"/>
          <w:spacing w:val="-4"/>
          <w:sz w:val="28"/>
          <w:szCs w:val="28"/>
          <w:lang w:val="nb-NO"/>
        </w:rPr>
        <w:t>tư vấn về phòng, chống bạo lực gia đình.</w:t>
      </w:r>
    </w:p>
    <w:p w14:paraId="140C7EB7"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Quy chế hoạt động của cơ sở được Ủy ban nhân dân cấp tỉnh phê duyệt.</w:t>
      </w:r>
    </w:p>
    <w:p w14:paraId="3E65E2E2"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65BDDEFA" w14:textId="77777777" w:rsidR="000A7D72" w:rsidRPr="00DA235A" w:rsidRDefault="000A7D72" w:rsidP="000A7D72">
      <w:pPr>
        <w:pStyle w:val="BodyTextIndent3"/>
        <w:spacing w:after="0"/>
        <w:ind w:left="0" w:firstLine="720"/>
        <w:jc w:val="both"/>
        <w:rPr>
          <w:sz w:val="28"/>
          <w:szCs w:val="28"/>
          <w:lang w:val="nb-NO"/>
        </w:rPr>
      </w:pPr>
      <w:r w:rsidRPr="00DA235A">
        <w:rPr>
          <w:b/>
          <w:iCs/>
          <w:color w:val="000000"/>
          <w:sz w:val="28"/>
          <w:szCs w:val="28"/>
          <w:lang w:val="nl-NL"/>
        </w:rPr>
        <w:t>i) Tên mẫu đơn, mẫu tờ khai:</w:t>
      </w:r>
      <w:r w:rsidRPr="00DA235A">
        <w:rPr>
          <w:i/>
          <w:iCs/>
          <w:color w:val="000000"/>
          <w:sz w:val="28"/>
          <w:szCs w:val="28"/>
          <w:lang w:val="nl-NL"/>
        </w:rPr>
        <w:t xml:space="preserve"> </w:t>
      </w:r>
      <w:r w:rsidRPr="00DA235A">
        <w:rPr>
          <w:sz w:val="28"/>
          <w:szCs w:val="28"/>
          <w:lang w:val="nb-NO"/>
        </w:rPr>
        <w:t>Đơn đăng ký hoạt động của cơ sở tư vấn về phòng, chống bạo lực gia đình (mẫu số M4a, ban hành kèm theo Thông tư số 02/2010/TT-BVHTTDL).</w:t>
      </w:r>
    </w:p>
    <w:p w14:paraId="402005B8"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k) Yêu cầu, điều kiện thực hiện thủ tục hành chính:</w:t>
      </w:r>
    </w:p>
    <w:p w14:paraId="27884913"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Có nơi làm việc cố định, có nguồn kinh phí để đảm bảo hoạt động của cơ sở;</w:t>
      </w:r>
    </w:p>
    <w:p w14:paraId="32682097"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w:t>
      </w:r>
    </w:p>
    <w:p w14:paraId="5FB70DA8"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Có nhân viên tư vấn và người làm việc tại cơ sở đáp ứng tiêu chuẩn quy định tại Điều 15 Nghị định số 08/2009/NĐ-CP, gồm các tiêu chuẩn:</w:t>
      </w:r>
    </w:p>
    <w:p w14:paraId="0C93C6D8"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Có năng lực hành vi dân sự đầy đủ; có phẩm chất đạo đức tốt;</w:t>
      </w:r>
    </w:p>
    <w:p w14:paraId="1C3FF3A9"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lastRenderedPageBreak/>
        <w:t>+ Có kiến thức và kinh nghiệm phù hợp với lĩnh vực tư vấn và hỗ trợ nạn nhân;</w:t>
      </w:r>
    </w:p>
    <w:p w14:paraId="5C734DCB"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Có chứng chỉ nghiệp vụ</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tư vấn về phòng, chống bạo lực gia đình;</w:t>
      </w:r>
    </w:p>
    <w:p w14:paraId="4E7C55D0"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Người làm việc tại cơ sở</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tư vấn về phòng, chống bạo lực gia đình</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phải được tập huấn về phòng, chống bạo lực gia đình.</w:t>
      </w:r>
    </w:p>
    <w:p w14:paraId="12F4EA13"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l) Căn cứ pháp lý:</w:t>
      </w:r>
    </w:p>
    <w:p w14:paraId="58C4A8C0"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Luật Phòng, chống bạo lực gia đình số 02/2007/QH12 được Quốc hội thông qua ngày 21 tháng 11 năm 2007. </w:t>
      </w:r>
    </w:p>
    <w:p w14:paraId="0B8AC364"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65768D8C" w14:textId="77777777" w:rsidR="000A7D72" w:rsidRPr="00DA235A" w:rsidRDefault="000A7D72" w:rsidP="000A7D72">
      <w:pPr>
        <w:pStyle w:val="NormalWeb"/>
        <w:shd w:val="clear" w:color="auto" w:fill="FFFFFF"/>
        <w:spacing w:before="0" w:beforeAutospacing="0" w:after="0" w:afterAutospacing="0"/>
        <w:ind w:right="72" w:firstLine="720"/>
        <w:jc w:val="both"/>
        <w:rPr>
          <w:rFonts w:ascii="Times New Roman" w:hAnsi="Times New Roman"/>
          <w:color w:val="000000"/>
          <w:spacing w:val="-3"/>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DA235A">
        <w:rPr>
          <w:rFonts w:ascii="Times New Roman" w:hAnsi="Times New Roman"/>
          <w:color w:val="000000"/>
          <w:sz w:val="28"/>
          <w:szCs w:val="28"/>
          <w:lang w:val="nl-NL"/>
        </w:rPr>
        <w:t xml:space="preserve">. </w:t>
      </w:r>
    </w:p>
    <w:p w14:paraId="102112DF" w14:textId="77777777" w:rsidR="000A7D72" w:rsidRPr="00DA235A" w:rsidRDefault="000A7D72" w:rsidP="000A7D72">
      <w:pPr>
        <w:spacing w:afterLines="60" w:after="144"/>
        <w:ind w:firstLine="539"/>
        <w:jc w:val="both"/>
        <w:rPr>
          <w:sz w:val="28"/>
          <w:szCs w:val="28"/>
          <w:lang w:val="nb-NO"/>
        </w:rPr>
      </w:pPr>
      <w:r w:rsidRPr="00DA235A">
        <w:rPr>
          <w:sz w:val="28"/>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14:paraId="5FDDB4C6" w14:textId="77777777" w:rsidR="000A7D72" w:rsidRDefault="000A7D72" w:rsidP="000A7D72">
      <w:pPr>
        <w:spacing w:after="160" w:line="259" w:lineRule="auto"/>
        <w:rPr>
          <w:color w:val="000000"/>
          <w:sz w:val="28"/>
          <w:szCs w:val="28"/>
          <w:lang w:val="nl-NL"/>
        </w:rPr>
      </w:pPr>
      <w:r>
        <w:rPr>
          <w:color w:val="000000"/>
          <w:sz w:val="28"/>
          <w:szCs w:val="28"/>
          <w:lang w:val="nl-NL"/>
        </w:rPr>
        <w:br w:type="page"/>
      </w:r>
    </w:p>
    <w:p w14:paraId="576CFFDF" w14:textId="77777777" w:rsidR="000A7D72" w:rsidRPr="00DA235A" w:rsidRDefault="000A7D72" w:rsidP="000A7D72">
      <w:pPr>
        <w:pStyle w:val="NormalWeb"/>
        <w:shd w:val="clear" w:color="auto" w:fill="FFFFFF"/>
        <w:spacing w:before="0" w:beforeAutospacing="0" w:after="0" w:afterAutospacing="0"/>
        <w:ind w:right="72"/>
        <w:jc w:val="center"/>
        <w:rPr>
          <w:rFonts w:ascii="Times New Roman" w:hAnsi="Times New Roman"/>
          <w:color w:val="000000"/>
          <w:sz w:val="28"/>
          <w:szCs w:val="28"/>
          <w:lang w:val="nl-NL"/>
        </w:rPr>
      </w:pPr>
      <w:r w:rsidRPr="00DA235A">
        <w:rPr>
          <w:rFonts w:ascii="Times New Roman" w:hAnsi="Times New Roman"/>
          <w:color w:val="000000"/>
          <w:sz w:val="28"/>
          <w:szCs w:val="28"/>
          <w:lang w:val="nl-NL"/>
        </w:rPr>
        <w:lastRenderedPageBreak/>
        <w:t xml:space="preserve"> (Khổ giấy 210mm x 297mm)</w:t>
      </w:r>
    </w:p>
    <w:p w14:paraId="0BA0F617" w14:textId="77777777" w:rsidR="000A7D72" w:rsidRPr="00DA235A" w:rsidRDefault="000A7D72" w:rsidP="000A7D72">
      <w:pPr>
        <w:pStyle w:val="NormalWeb"/>
        <w:shd w:val="clear" w:color="auto" w:fill="FFFFFF"/>
        <w:spacing w:before="0" w:beforeAutospacing="0" w:after="0" w:afterAutospacing="0"/>
        <w:ind w:right="72"/>
        <w:jc w:val="center"/>
        <w:rPr>
          <w:rFonts w:ascii="Times New Roman" w:hAnsi="Times New Roman"/>
          <w:color w:val="000000"/>
          <w:sz w:val="28"/>
          <w:szCs w:val="28"/>
          <w:lang w:val="nl-NL"/>
        </w:rPr>
      </w:pPr>
      <w:r w:rsidRPr="00DA235A">
        <w:rPr>
          <w:rFonts w:ascii="Times New Roman" w:hAnsi="Times New Roman"/>
          <w:b/>
          <w:bCs/>
          <w:color w:val="000000"/>
          <w:sz w:val="28"/>
          <w:szCs w:val="28"/>
          <w:lang w:val="nl-NL"/>
        </w:rPr>
        <w:t>CỘNG HOÀ XÃ HỘI CHỦ NGHĨA VIỆT NAM</w:t>
      </w:r>
      <w:r w:rsidRPr="00DA235A">
        <w:rPr>
          <w:rFonts w:ascii="Times New Roman" w:hAnsi="Times New Roman"/>
          <w:b/>
          <w:bCs/>
          <w:color w:val="000000"/>
          <w:sz w:val="28"/>
          <w:szCs w:val="28"/>
          <w:lang w:val="nl-NL"/>
        </w:rPr>
        <w:br/>
        <w:t>Độc lập - Tự do - Hạnh phúc</w:t>
      </w:r>
      <w:r w:rsidRPr="00DA235A">
        <w:rPr>
          <w:rFonts w:ascii="Times New Roman" w:hAnsi="Times New Roman"/>
          <w:b/>
          <w:bCs/>
          <w:color w:val="000000"/>
          <w:sz w:val="28"/>
          <w:szCs w:val="28"/>
          <w:lang w:val="nl-NL"/>
        </w:rPr>
        <w:br/>
        <w:t>--------------</w:t>
      </w:r>
    </w:p>
    <w:p w14:paraId="390D8F4C" w14:textId="77777777" w:rsidR="000A7D72" w:rsidRPr="00DA235A" w:rsidRDefault="000A7D72" w:rsidP="000A7D72">
      <w:pPr>
        <w:pStyle w:val="NormalWeb"/>
        <w:shd w:val="clear" w:color="auto" w:fill="FFFFFF"/>
        <w:spacing w:before="0" w:beforeAutospacing="0" w:after="0" w:afterAutospacing="0"/>
        <w:ind w:right="72"/>
        <w:jc w:val="right"/>
        <w:rPr>
          <w:rFonts w:ascii="Times New Roman" w:hAnsi="Times New Roman"/>
          <w:color w:val="000000"/>
          <w:sz w:val="28"/>
          <w:szCs w:val="28"/>
          <w:lang w:val="nl-NL"/>
        </w:rPr>
      </w:pPr>
      <w:r w:rsidRPr="00DA235A">
        <w:rPr>
          <w:rFonts w:ascii="Times New Roman" w:hAnsi="Times New Roman"/>
          <w:i/>
          <w:iCs/>
          <w:color w:val="000000"/>
          <w:sz w:val="28"/>
          <w:szCs w:val="28"/>
          <w:lang w:val="nl-NL"/>
        </w:rPr>
        <w:t>.........., ngày......tháng.......năm........</w:t>
      </w:r>
    </w:p>
    <w:p w14:paraId="583F2043" w14:textId="77777777" w:rsidR="000A7D72" w:rsidRPr="00DA235A" w:rsidRDefault="000A7D72" w:rsidP="000A7D72">
      <w:pPr>
        <w:pStyle w:val="NormalWeb"/>
        <w:shd w:val="clear" w:color="auto" w:fill="FFFFFF"/>
        <w:spacing w:before="0" w:beforeAutospacing="0" w:after="0" w:afterAutospacing="0"/>
        <w:ind w:right="72"/>
        <w:jc w:val="center"/>
        <w:rPr>
          <w:rFonts w:ascii="Times New Roman" w:hAnsi="Times New Roman"/>
          <w:b/>
          <w:bCs/>
          <w:color w:val="000000"/>
          <w:sz w:val="28"/>
          <w:szCs w:val="28"/>
          <w:lang w:val="nl-NL"/>
        </w:rPr>
      </w:pPr>
      <w:r w:rsidRPr="00DA235A">
        <w:rPr>
          <w:rFonts w:ascii="Times New Roman" w:hAnsi="Times New Roman"/>
          <w:b/>
          <w:bCs/>
          <w:color w:val="000000"/>
          <w:sz w:val="28"/>
          <w:szCs w:val="28"/>
          <w:lang w:val="nl-NL"/>
        </w:rPr>
        <w:t>ĐƠN ĐĂNG KÝ HOẠT ĐỘNG CỦA CƠ SỞ TƯ VẤN</w:t>
      </w:r>
    </w:p>
    <w:p w14:paraId="08C59963" w14:textId="77777777" w:rsidR="000A7D72" w:rsidRPr="00DA235A" w:rsidRDefault="000A7D72" w:rsidP="000A7D72">
      <w:pPr>
        <w:pStyle w:val="NormalWeb"/>
        <w:shd w:val="clear" w:color="auto" w:fill="FFFFFF"/>
        <w:spacing w:before="0" w:beforeAutospacing="0" w:after="0" w:afterAutospacing="0"/>
        <w:ind w:right="72"/>
        <w:jc w:val="center"/>
        <w:rPr>
          <w:rFonts w:ascii="Times New Roman" w:hAnsi="Times New Roman"/>
          <w:color w:val="000000"/>
          <w:sz w:val="28"/>
          <w:szCs w:val="28"/>
          <w:lang w:val="nl-NL"/>
        </w:rPr>
      </w:pPr>
      <w:r w:rsidRPr="00DA235A">
        <w:rPr>
          <w:rFonts w:ascii="Times New Roman" w:hAnsi="Times New Roman"/>
          <w:b/>
          <w:bCs/>
          <w:color w:val="000000"/>
          <w:sz w:val="28"/>
          <w:szCs w:val="28"/>
          <w:lang w:val="nl-NL"/>
        </w:rPr>
        <w:t>VỀ PHÒNG, CHỐNG BẠO LỰC GIA ĐÌNH</w:t>
      </w:r>
    </w:p>
    <w:p w14:paraId="1F9A25C9" w14:textId="77777777" w:rsidR="000A7D72" w:rsidRPr="00DA235A" w:rsidRDefault="000A7D72" w:rsidP="000A7D72">
      <w:pPr>
        <w:pStyle w:val="NormalWeb"/>
        <w:shd w:val="clear" w:color="auto" w:fill="FFFFFF"/>
        <w:spacing w:before="0" w:beforeAutospacing="0" w:after="0" w:afterAutospacing="0"/>
        <w:ind w:right="72"/>
        <w:jc w:val="center"/>
        <w:rPr>
          <w:rFonts w:ascii="Times New Roman" w:hAnsi="Times New Roman"/>
          <w:b/>
          <w:bCs/>
          <w:i/>
          <w:iCs/>
          <w:color w:val="000000"/>
          <w:sz w:val="28"/>
          <w:szCs w:val="28"/>
          <w:lang w:val="nl-NL"/>
        </w:rPr>
      </w:pPr>
    </w:p>
    <w:p w14:paraId="77A85A0C" w14:textId="77777777" w:rsidR="000A7D72" w:rsidRPr="00DA235A" w:rsidRDefault="000A7D72" w:rsidP="000A7D72">
      <w:pPr>
        <w:pStyle w:val="NormalWeb"/>
        <w:shd w:val="clear" w:color="auto" w:fill="FFFFFF"/>
        <w:spacing w:before="0" w:beforeAutospacing="0" w:after="0" w:afterAutospacing="0"/>
        <w:ind w:right="72"/>
        <w:jc w:val="center"/>
        <w:rPr>
          <w:rFonts w:ascii="Times New Roman" w:hAnsi="Times New Roman"/>
          <w:i/>
          <w:iCs/>
          <w:color w:val="000000"/>
          <w:sz w:val="28"/>
          <w:szCs w:val="28"/>
          <w:lang w:val="nl-NL"/>
        </w:rPr>
      </w:pPr>
      <w:r w:rsidRPr="00DA235A">
        <w:rPr>
          <w:rFonts w:ascii="Times New Roman" w:hAnsi="Times New Roman"/>
          <w:b/>
          <w:bCs/>
          <w:i/>
          <w:iCs/>
          <w:color w:val="000000"/>
          <w:sz w:val="28"/>
          <w:szCs w:val="28"/>
          <w:lang w:val="nl-NL"/>
        </w:rPr>
        <w:t>Kính gửi:</w:t>
      </w:r>
      <w:r w:rsidRPr="00DA235A">
        <w:rPr>
          <w:rFonts w:ascii="Times New Roman" w:hAnsi="Times New Roman"/>
          <w:i/>
          <w:iCs/>
          <w:color w:val="000000"/>
          <w:sz w:val="28"/>
          <w:szCs w:val="28"/>
          <w:lang w:val="nl-NL"/>
        </w:rPr>
        <w:t>..........................................................</w:t>
      </w:r>
    </w:p>
    <w:p w14:paraId="109369E2" w14:textId="77777777" w:rsidR="000A7D72" w:rsidRPr="00DA235A" w:rsidRDefault="000A7D72" w:rsidP="000A7D72">
      <w:pPr>
        <w:pStyle w:val="NormalWeb"/>
        <w:shd w:val="clear" w:color="auto" w:fill="FFFFFF"/>
        <w:spacing w:before="0" w:beforeAutospacing="0" w:after="0" w:afterAutospacing="0"/>
        <w:ind w:right="72"/>
        <w:jc w:val="center"/>
        <w:rPr>
          <w:rFonts w:ascii="Times New Roman" w:hAnsi="Times New Roman"/>
          <w:color w:val="000000"/>
          <w:sz w:val="28"/>
          <w:szCs w:val="28"/>
          <w:lang w:val="nl-NL"/>
        </w:rPr>
      </w:pPr>
    </w:p>
    <w:p w14:paraId="0251CFC2"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Căn cứ Luật phòng, chống bạo lực gia đình ngày 21 tháng 11 năm 2007;</w:t>
      </w:r>
    </w:p>
    <w:p w14:paraId="179BF1FD"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Căn cứ Nghị định số 08/2009/NĐ-CP ngày 04 tháng 02 năm 2009 của Chính phủ Quy định chi tiết và hướng dẫn thi hành một số điều của Luật Phòng, chống bạo lực gia đình;</w:t>
      </w:r>
    </w:p>
    <w:p w14:paraId="549F2657"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Căn cứ Thông tư số 02/2010/TT-BVHTTDL ngày 16 tháng 3 năm 2010 của Bộ Văn hóa, Thể thao và Du lịch Hướng dẫn về thủ tục đăng ký</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hoạt động, giải thể cơ sở hỗ trợ nạn nhân bạo lực gia đình; cơ sở tư vấn về phòng, chống bạo lực gia đình;</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tiêu chuẩn của nhân viên tư vấn; cấp thẻ nhân viên tư vấn, chứng chỉ nghiệp vụ chăm sóc, tư vấn và tập huấn phòng, chống bạo lực gia đình.</w:t>
      </w:r>
    </w:p>
    <w:p w14:paraId="788EC79F"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Sau khi đã xây dựng dự thảo Quy chế hoạt động của cơ sở tư vấn về phòng, chống bạo lực gia đình với tên gọi là ……………….……………....................…</w:t>
      </w:r>
    </w:p>
    <w:p w14:paraId="188D0DCF"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Chúng tôi gồm</w:t>
      </w:r>
      <w:hyperlink r:id="rId7" w:anchor="_ftn2" w:history="1">
        <w:r w:rsidRPr="00DA235A">
          <w:rPr>
            <w:rStyle w:val="Hyperlink"/>
            <w:sz w:val="28"/>
            <w:szCs w:val="28"/>
            <w:vertAlign w:val="superscript"/>
            <w:lang w:val="nl-NL"/>
          </w:rPr>
          <w:t>[2]</w:t>
        </w:r>
      </w:hyperlink>
      <w:r w:rsidRPr="00DA235A">
        <w:rPr>
          <w:rFonts w:ascii="Times New Roman" w:hAnsi="Times New Roman"/>
          <w:color w:val="000000"/>
          <w:sz w:val="28"/>
          <w:szCs w:val="28"/>
          <w:lang w:val="nb-NO"/>
        </w:rPr>
        <w:t>:</w:t>
      </w:r>
    </w:p>
    <w:p w14:paraId="7657792A"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Họ và tên (viết bằng chữ in hoa):………………………………………......</w:t>
      </w:r>
    </w:p>
    <w:p w14:paraId="14D03E97"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Năm sinh:………………………………………………………………......</w:t>
      </w:r>
    </w:p>
    <w:p w14:paraId="13FDE3ED"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Địa chỉ thường trú: .......................................................................................</w:t>
      </w:r>
    </w:p>
    <w:p w14:paraId="0E1DB000"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Số chứng minh nhân dân/hộ chiếu:……….................................................. ngày cấp:……………........................ nơi cấp ……………....................................</w:t>
      </w:r>
    </w:p>
    <w:p w14:paraId="23F5AC9E"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Quốc tịch: ……………………………………………………………….....</w:t>
      </w:r>
    </w:p>
    <w:p w14:paraId="22EC0137"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Trình độ học vấn ……………………………………………………..........</w:t>
      </w:r>
    </w:p>
    <w:p w14:paraId="52F77053"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Làm đơn này đề nghị cơ quan có thẩm quyền, kèm theo các loại giấy tờ cần thiết theo quy định, đăng ký hoạt động của cơ sở tư vấn về phòng, chống bạo lực gia đình, hoạt động trong phạm vi</w:t>
      </w:r>
      <w:hyperlink r:id="rId8" w:anchor="_ftn3" w:history="1">
        <w:r w:rsidRPr="00DA235A">
          <w:rPr>
            <w:rStyle w:val="Hyperlink"/>
            <w:sz w:val="28"/>
            <w:szCs w:val="28"/>
            <w:vertAlign w:val="superscript"/>
            <w:lang w:val="nl-NL"/>
          </w:rPr>
          <w:t>[3]</w:t>
        </w:r>
      </w:hyperlink>
      <w:r w:rsidRPr="00DA235A">
        <w:rPr>
          <w:rFonts w:ascii="Times New Roman" w:hAnsi="Times New Roman"/>
          <w:color w:val="000000"/>
          <w:sz w:val="28"/>
          <w:szCs w:val="28"/>
          <w:lang w:val="nb-NO"/>
        </w:rPr>
        <w:t>………………..,.........................có trụ sở đặt tại:............................................ ................................................................................</w:t>
      </w:r>
    </w:p>
    <w:p w14:paraId="799CF5B8"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Hoạt động của cơ sở tư vấn về phòng, chống bạo lực gia đình của chúng tôi chắc chắn sẽ góp phần vào việc phòng, chống bạo lực gia đình tại địa phương.</w:t>
      </w:r>
    </w:p>
    <w:p w14:paraId="158B7E52" w14:textId="77777777" w:rsidR="000A7D72" w:rsidRPr="00DA235A" w:rsidRDefault="000A7D72" w:rsidP="000A7D72">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Chúng tôi (tôi) cam kết thực hiện đúng Quy chế hoạt động của cơ sở được cấp có thẩm quyền phê duyệt và các quy định của pháp luật hiện hành.</w:t>
      </w:r>
    </w:p>
    <w:p w14:paraId="2379C79D" w14:textId="77777777" w:rsidR="000A7D72" w:rsidRPr="00DA235A" w:rsidRDefault="000A7D72" w:rsidP="000A7D72">
      <w:pPr>
        <w:pStyle w:val="NormalWeb"/>
        <w:shd w:val="clear" w:color="auto" w:fill="FFFFFF"/>
        <w:spacing w:before="0" w:beforeAutospacing="0" w:after="0" w:afterAutospacing="0"/>
        <w:ind w:right="74"/>
        <w:jc w:val="right"/>
        <w:rPr>
          <w:rFonts w:ascii="Times New Roman" w:hAnsi="Times New Roman"/>
          <w:b/>
          <w:bCs/>
          <w:color w:val="000000"/>
          <w:sz w:val="28"/>
          <w:szCs w:val="28"/>
          <w:lang w:val="nb-NO"/>
        </w:rPr>
      </w:pPr>
      <w:r w:rsidRPr="00DA235A">
        <w:rPr>
          <w:rFonts w:ascii="Times New Roman" w:hAnsi="Times New Roman"/>
          <w:b/>
          <w:bCs/>
          <w:color w:val="000000"/>
          <w:sz w:val="28"/>
          <w:szCs w:val="28"/>
          <w:lang w:val="nb-NO"/>
        </w:rPr>
        <w:lastRenderedPageBreak/>
        <w:t>Đại diện tổ chức, cá nhân xin đăng ký hoạt động của cơ sở</w:t>
      </w:r>
      <w:r w:rsidRPr="00DA235A">
        <w:rPr>
          <w:rFonts w:ascii="Times New Roman" w:hAnsi="Times New Roman"/>
          <w:b/>
          <w:bCs/>
          <w:color w:val="000000"/>
          <w:sz w:val="28"/>
          <w:szCs w:val="28"/>
          <w:lang w:val="nb-NO"/>
        </w:rPr>
        <w:br/>
      </w:r>
    </w:p>
    <w:p w14:paraId="11EB91E1" w14:textId="77777777" w:rsidR="000A7D72" w:rsidRPr="00DA235A" w:rsidRDefault="000A7D72" w:rsidP="000A7D72">
      <w:pPr>
        <w:pStyle w:val="NormalWeb"/>
        <w:shd w:val="clear" w:color="auto" w:fill="FFFFFF"/>
        <w:spacing w:before="0" w:beforeAutospacing="0" w:after="0" w:afterAutospacing="0"/>
        <w:ind w:right="72"/>
        <w:jc w:val="right"/>
        <w:rPr>
          <w:rFonts w:ascii="Times New Roman" w:hAnsi="Times New Roman"/>
          <w:b/>
          <w:bCs/>
          <w:color w:val="000000"/>
          <w:sz w:val="28"/>
          <w:szCs w:val="28"/>
          <w:lang w:val="nb-NO"/>
        </w:rPr>
      </w:pPr>
    </w:p>
    <w:p w14:paraId="15480EED" w14:textId="77777777" w:rsidR="000A7D72" w:rsidRPr="00DA235A" w:rsidRDefault="000A7D72" w:rsidP="000A7D72">
      <w:pPr>
        <w:rPr>
          <w:bCs/>
          <w:sz w:val="28"/>
          <w:szCs w:val="28"/>
          <w:lang w:val="nb-NO"/>
        </w:rPr>
      </w:pPr>
      <w:r w:rsidRPr="00DA235A">
        <w:rPr>
          <w:bCs/>
          <w:sz w:val="28"/>
          <w:szCs w:val="28"/>
          <w:vertAlign w:val="superscript"/>
          <w:lang w:val="nb-NO"/>
        </w:rPr>
        <w:t>1</w:t>
      </w:r>
      <w:r w:rsidRPr="00DA235A">
        <w:rPr>
          <w:bCs/>
          <w:sz w:val="28"/>
          <w:szCs w:val="28"/>
          <w:lang w:val="nb-NO"/>
        </w:rPr>
        <w:t xml:space="preserve"> Nếu là tập thể sáng lập ghi rõ từng thành viên theo thông tin trên</w:t>
      </w:r>
    </w:p>
    <w:p w14:paraId="7A64A7AD" w14:textId="1AFDB3D0" w:rsidR="009121C0" w:rsidRPr="000A7D72" w:rsidRDefault="000A7D72" w:rsidP="000A7D72">
      <w:pPr>
        <w:rPr>
          <w:bCs/>
          <w:sz w:val="28"/>
          <w:szCs w:val="28"/>
          <w:lang w:val="nb-NO"/>
        </w:rPr>
      </w:pPr>
      <w:r w:rsidRPr="00DA235A">
        <w:rPr>
          <w:bCs/>
          <w:sz w:val="28"/>
          <w:szCs w:val="28"/>
          <w:vertAlign w:val="superscript"/>
          <w:lang w:val="nb-NO"/>
        </w:rPr>
        <w:t>2</w:t>
      </w:r>
      <w:r w:rsidRPr="00DA235A">
        <w:rPr>
          <w:bCs/>
          <w:sz w:val="28"/>
          <w:szCs w:val="28"/>
          <w:lang w:val="nb-NO"/>
        </w:rPr>
        <w:t xml:space="preserve"> Toàn quốc/tỉnh/huyện</w:t>
      </w:r>
    </w:p>
    <w:sectPr w:rsidR="009121C0" w:rsidRPr="000A7D72" w:rsidSect="00717BE8">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0F45" w14:textId="77777777" w:rsidR="00373F73" w:rsidRDefault="00373F73">
      <w:r>
        <w:separator/>
      </w:r>
    </w:p>
  </w:endnote>
  <w:endnote w:type="continuationSeparator" w:id="0">
    <w:p w14:paraId="01BA0F49" w14:textId="77777777" w:rsidR="00373F73" w:rsidRDefault="0037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A2ED" w14:textId="77777777" w:rsidR="00373F73" w:rsidRDefault="00373F73">
      <w:r>
        <w:separator/>
      </w:r>
    </w:p>
  </w:footnote>
  <w:footnote w:type="continuationSeparator" w:id="0">
    <w:p w14:paraId="21F17204" w14:textId="77777777" w:rsidR="00373F73" w:rsidRDefault="0037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373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C3518"/>
    <w:rsid w:val="001C4CE2"/>
    <w:rsid w:val="00232703"/>
    <w:rsid w:val="0028401B"/>
    <w:rsid w:val="00334823"/>
    <w:rsid w:val="00336A51"/>
    <w:rsid w:val="00363F40"/>
    <w:rsid w:val="00373F73"/>
    <w:rsid w:val="00420EB3"/>
    <w:rsid w:val="0042157A"/>
    <w:rsid w:val="00502BE1"/>
    <w:rsid w:val="005C62A1"/>
    <w:rsid w:val="005F7B95"/>
    <w:rsid w:val="006E01BC"/>
    <w:rsid w:val="007002D7"/>
    <w:rsid w:val="00717BE8"/>
    <w:rsid w:val="007403F9"/>
    <w:rsid w:val="007A5791"/>
    <w:rsid w:val="007E7E47"/>
    <w:rsid w:val="007F3305"/>
    <w:rsid w:val="008C0614"/>
    <w:rsid w:val="00906B64"/>
    <w:rsid w:val="009121C0"/>
    <w:rsid w:val="0097701C"/>
    <w:rsid w:val="009A1B51"/>
    <w:rsid w:val="009C258F"/>
    <w:rsid w:val="009E13AF"/>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archive/Quyet-dinh-5153-QD-BVHTTDL-2012-thu-tuc-hanh-chinh-moi-trong-linh-vuc-gia-dinh-vb183608.aspx" TargetMode="External"/><Relationship Id="rId3" Type="http://schemas.openxmlformats.org/officeDocument/2006/relationships/settings" Target="settings.xml"/><Relationship Id="rId7" Type="http://schemas.openxmlformats.org/officeDocument/2006/relationships/hyperlink" Target="http://thuvienphapluat.vn/archive/Quyet-dinh-5153-QD-BVHTTDL-2012-thu-tuc-hanh-chinh-moi-trong-linh-vuc-gia-dinh-vb18360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2021-05-05T07:13:00Z</dcterms:created>
  <dcterms:modified xsi:type="dcterms:W3CDTF">2021-05-05T07:13:00Z</dcterms:modified>
</cp:coreProperties>
</file>